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30906" w:rsidRPr="00C30906" w:rsidRDefault="00C30906" w:rsidP="00C30906">
      <w:pPr>
        <w:jc w:val="center"/>
        <w:rPr>
          <w:rFonts w:ascii="Times New Roman" w:hAnsi="Times New Roman" w:cs="Times New Roman"/>
          <w:b/>
          <w:sz w:val="28"/>
        </w:rPr>
      </w:pPr>
      <w:r w:rsidRPr="00C30906">
        <w:rPr>
          <w:rFonts w:ascii="Times New Roman" w:hAnsi="Times New Roman" w:cs="Times New Roman"/>
          <w:b/>
          <w:sz w:val="28"/>
        </w:rPr>
        <w:t>Муниципальное бюджетное учреждение</w:t>
      </w:r>
      <w:r w:rsidRPr="00C30906">
        <w:rPr>
          <w:rFonts w:ascii="Times New Roman" w:hAnsi="Times New Roman" w:cs="Times New Roman"/>
          <w:b/>
          <w:sz w:val="28"/>
        </w:rPr>
        <w:br/>
        <w:t xml:space="preserve"> дополнительного образования</w:t>
      </w:r>
      <w:r w:rsidRPr="00C30906">
        <w:rPr>
          <w:rFonts w:ascii="Times New Roman" w:hAnsi="Times New Roman" w:cs="Times New Roman"/>
          <w:b/>
          <w:sz w:val="28"/>
        </w:rPr>
        <w:br/>
        <w:t>«Дом детского творчества»</w:t>
      </w:r>
    </w:p>
    <w:p w:rsidR="00C30906" w:rsidRPr="00B94619" w:rsidRDefault="00C30906" w:rsidP="00C30906">
      <w:pPr>
        <w:jc w:val="center"/>
        <w:rPr>
          <w:rFonts w:ascii="Times New Roman" w:hAnsi="Times New Roman" w:cs="Times New Roman"/>
          <w:sz w:val="28"/>
        </w:rPr>
      </w:pPr>
    </w:p>
    <w:p w:rsidR="00C30906" w:rsidRPr="00B94619" w:rsidRDefault="00C30906" w:rsidP="00C30906">
      <w:pPr>
        <w:pStyle w:val="a8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>Принята на заседании                                                                           «Утверждаю» Директор</w:t>
      </w:r>
    </w:p>
    <w:p w:rsidR="00C30906" w:rsidRPr="00B94619" w:rsidRDefault="00C30906" w:rsidP="00C30906">
      <w:pPr>
        <w:pStyle w:val="a8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 xml:space="preserve">Методического совета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B94619">
        <w:rPr>
          <w:rFonts w:ascii="Times New Roman" w:hAnsi="Times New Roman" w:cs="Times New Roman"/>
        </w:rPr>
        <w:t xml:space="preserve"> МБУ ДО ДДТ МО «Акушинский район»</w:t>
      </w:r>
    </w:p>
    <w:p w:rsidR="00C30906" w:rsidRPr="00B94619" w:rsidRDefault="00C30906" w:rsidP="00C30906">
      <w:pPr>
        <w:pStyle w:val="a8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 xml:space="preserve">Протокол №____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B94619">
        <w:rPr>
          <w:rFonts w:ascii="Times New Roman" w:hAnsi="Times New Roman" w:cs="Times New Roman"/>
        </w:rPr>
        <w:t>_______А.М.Гаджева</w:t>
      </w:r>
    </w:p>
    <w:p w:rsidR="00C30906" w:rsidRPr="00B94619" w:rsidRDefault="00C30906" w:rsidP="00C30906">
      <w:pPr>
        <w:pStyle w:val="a8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 xml:space="preserve">От «__»______20_    _года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B94619">
        <w:rPr>
          <w:rFonts w:ascii="Times New Roman" w:hAnsi="Times New Roman" w:cs="Times New Roman"/>
        </w:rPr>
        <w:t>Приказ№___</w:t>
      </w:r>
    </w:p>
    <w:p w:rsidR="00C30906" w:rsidRDefault="00C30906" w:rsidP="00C30906">
      <w:pPr>
        <w:tabs>
          <w:tab w:val="left" w:pos="5250"/>
        </w:tabs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ab/>
        <w:t xml:space="preserve">                    От «__» ______20__года</w:t>
      </w:r>
    </w:p>
    <w:p w:rsidR="00C30906" w:rsidRDefault="00C30906" w:rsidP="00C30906">
      <w:pPr>
        <w:tabs>
          <w:tab w:val="left" w:pos="5250"/>
        </w:tabs>
        <w:rPr>
          <w:rFonts w:ascii="Times New Roman" w:hAnsi="Times New Roman" w:cs="Times New Roman"/>
        </w:rPr>
      </w:pPr>
    </w:p>
    <w:p w:rsidR="00C30906" w:rsidRPr="00B94619" w:rsidRDefault="00C30906" w:rsidP="00C30906">
      <w:pPr>
        <w:tabs>
          <w:tab w:val="left" w:pos="5250"/>
        </w:tabs>
        <w:rPr>
          <w:rFonts w:ascii="Times New Roman" w:hAnsi="Times New Roman" w:cs="Times New Roman"/>
        </w:rPr>
      </w:pPr>
    </w:p>
    <w:p w:rsidR="00C30906" w:rsidRPr="00B94619" w:rsidRDefault="00C30906" w:rsidP="00C30906">
      <w:pPr>
        <w:tabs>
          <w:tab w:val="left" w:pos="5250"/>
        </w:tabs>
        <w:rPr>
          <w:rFonts w:ascii="Times New Roman" w:hAnsi="Times New Roman" w:cs="Times New Roman"/>
        </w:rPr>
      </w:pPr>
    </w:p>
    <w:p w:rsidR="00C30906" w:rsidRPr="00C30906" w:rsidRDefault="00C30906" w:rsidP="00C30906">
      <w:pPr>
        <w:tabs>
          <w:tab w:val="left" w:pos="52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906"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общеразвивающая </w:t>
      </w:r>
    </w:p>
    <w:p w:rsidR="00C30906" w:rsidRPr="00C30906" w:rsidRDefault="00C30906" w:rsidP="00C30906">
      <w:pPr>
        <w:tabs>
          <w:tab w:val="left" w:pos="52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906">
        <w:rPr>
          <w:rFonts w:ascii="Times New Roman" w:hAnsi="Times New Roman" w:cs="Times New Roman"/>
          <w:b/>
          <w:sz w:val="28"/>
          <w:szCs w:val="28"/>
        </w:rPr>
        <w:t>программа дополнительного образования детей</w:t>
      </w:r>
    </w:p>
    <w:p w:rsidR="00C30906" w:rsidRPr="00C30906" w:rsidRDefault="00C30906" w:rsidP="00C30906">
      <w:pPr>
        <w:tabs>
          <w:tab w:val="left" w:pos="52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906">
        <w:rPr>
          <w:rFonts w:ascii="Times New Roman" w:hAnsi="Times New Roman" w:cs="Times New Roman"/>
          <w:b/>
          <w:sz w:val="28"/>
          <w:szCs w:val="28"/>
        </w:rPr>
        <w:t>«Пифагор»</w:t>
      </w:r>
    </w:p>
    <w:p w:rsidR="00C30906" w:rsidRPr="00C30906" w:rsidRDefault="00C30906" w:rsidP="00C30906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C30906" w:rsidRPr="00C30906" w:rsidRDefault="00C30906" w:rsidP="00C30906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C30906" w:rsidRDefault="00C30906" w:rsidP="00C3090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7D73" w:rsidRDefault="004E7D73" w:rsidP="00C3090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E7D73" w:rsidRPr="00B94619" w:rsidRDefault="004E7D73" w:rsidP="00C3090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30906" w:rsidRPr="00C30906" w:rsidRDefault="00C30906" w:rsidP="00C30906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0906" w:rsidRPr="00B94619" w:rsidRDefault="00C30906" w:rsidP="00C3090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30906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>
        <w:rPr>
          <w:rFonts w:ascii="Times New Roman" w:hAnsi="Times New Roman" w:cs="Times New Roman"/>
          <w:sz w:val="28"/>
          <w:szCs w:val="28"/>
        </w:rPr>
        <w:t xml:space="preserve"> естественнонаучная</w:t>
      </w:r>
    </w:p>
    <w:p w:rsidR="00C30906" w:rsidRPr="00B94619" w:rsidRDefault="00C30906" w:rsidP="00C3090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30906">
        <w:rPr>
          <w:rFonts w:ascii="Times New Roman" w:hAnsi="Times New Roman" w:cs="Times New Roman"/>
          <w:b/>
          <w:sz w:val="28"/>
          <w:szCs w:val="28"/>
        </w:rPr>
        <w:t>Уровень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7C4">
        <w:rPr>
          <w:rFonts w:ascii="Times New Roman" w:hAnsi="Times New Roman" w:cs="Times New Roman"/>
          <w:sz w:val="28"/>
          <w:szCs w:val="28"/>
        </w:rPr>
        <w:t>углубленный</w:t>
      </w:r>
      <w:bookmarkStart w:id="0" w:name="_GoBack"/>
      <w:bookmarkEnd w:id="0"/>
    </w:p>
    <w:p w:rsidR="00C30906" w:rsidRPr="00B94619" w:rsidRDefault="00C30906" w:rsidP="00C3090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30906">
        <w:rPr>
          <w:rFonts w:ascii="Times New Roman" w:hAnsi="Times New Roman" w:cs="Times New Roman"/>
          <w:b/>
          <w:sz w:val="28"/>
          <w:szCs w:val="28"/>
        </w:rPr>
        <w:t>Возраст учащихся</w:t>
      </w:r>
      <w:r w:rsidRPr="00B946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 5-18лет</w:t>
      </w:r>
    </w:p>
    <w:p w:rsidR="00C30906" w:rsidRPr="00B94619" w:rsidRDefault="00C30906" w:rsidP="00C3090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30906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1год</w:t>
      </w:r>
    </w:p>
    <w:p w:rsidR="00C30906" w:rsidRPr="00B94619" w:rsidRDefault="00C30906" w:rsidP="00C30906">
      <w:pPr>
        <w:tabs>
          <w:tab w:val="left" w:pos="52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30906" w:rsidRPr="00B94619" w:rsidRDefault="00C30906" w:rsidP="00C30906">
      <w:pPr>
        <w:tabs>
          <w:tab w:val="left" w:pos="52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30906" w:rsidRDefault="00C30906" w:rsidP="00C30906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C30906" w:rsidRDefault="00C30906" w:rsidP="00C30906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C30906" w:rsidRDefault="00C30906" w:rsidP="00C30906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C30906" w:rsidRDefault="00C30906" w:rsidP="00C30906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C30906" w:rsidRDefault="00C30906" w:rsidP="00C30906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C30906" w:rsidRDefault="00C30906" w:rsidP="00C30906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C30906" w:rsidRDefault="00C30906" w:rsidP="00C30906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C30906" w:rsidRDefault="00C30906" w:rsidP="00C30906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C30906" w:rsidRDefault="00C30906" w:rsidP="00C30906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C30906" w:rsidRPr="00B94619" w:rsidRDefault="00C30906" w:rsidP="00C30906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C30906" w:rsidRPr="00B94619" w:rsidRDefault="00C30906" w:rsidP="00C30906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C30906" w:rsidRPr="00B94619" w:rsidRDefault="00C30906" w:rsidP="00C30906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C30906" w:rsidRPr="00C30906" w:rsidRDefault="00C30906" w:rsidP="00C30906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0906"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C30906" w:rsidRPr="00B94619" w:rsidRDefault="00C30906" w:rsidP="00C3090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85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Муртазалиева З.Г.</w:t>
      </w:r>
    </w:p>
    <w:p w:rsidR="00C30906" w:rsidRDefault="00C30906" w:rsidP="00C3090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ПДО МБУ ДО ДДТ МО «Акушинский район»</w:t>
      </w:r>
    </w:p>
    <w:p w:rsidR="00C30906" w:rsidRDefault="00C30906" w:rsidP="00C3090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C30906" w:rsidRDefault="00C30906" w:rsidP="00C3090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C30906" w:rsidRPr="00B94619" w:rsidRDefault="00C30906" w:rsidP="00C3090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C30906" w:rsidRDefault="00C30906" w:rsidP="00C3090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Акуша -</w:t>
      </w:r>
      <w:r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440A3C" w:rsidRPr="00FE3983" w:rsidRDefault="00440A3C">
      <w:pPr>
        <w:spacing w:line="0" w:lineRule="atLeast"/>
        <w:ind w:left="4760"/>
        <w:rPr>
          <w:rFonts w:ascii="Times New Roman" w:eastAsia="Times New Roman" w:hAnsi="Times New Roman" w:cs="Times New Roman"/>
          <w:b/>
          <w:sz w:val="28"/>
          <w:szCs w:val="28"/>
        </w:rPr>
        <w:sectPr w:rsidR="00440A3C" w:rsidRPr="00FE3983">
          <w:pgSz w:w="11900" w:h="16838"/>
          <w:pgMar w:top="1138" w:right="1440" w:bottom="1440" w:left="1340" w:header="0" w:footer="0" w:gutter="0"/>
          <w:cols w:space="0" w:equalWidth="0">
            <w:col w:w="9126"/>
          </w:cols>
          <w:docGrid w:linePitch="360"/>
        </w:sectPr>
      </w:pPr>
    </w:p>
    <w:p w:rsidR="00440A3C" w:rsidRPr="00FE3983" w:rsidRDefault="00440A3C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age2"/>
      <w:bookmarkEnd w:id="1"/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40A3C" w:rsidRPr="00FE3983" w:rsidRDefault="00440A3C">
      <w:pPr>
        <w:spacing w:line="33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7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Дополнительное образование становится неотъемлемой частью учебно-воспитательной работы по математике в школе. Оно способствует углублению знаний обучающихся, развитию их дарований, логического мышления, расширяет кругозор. Кроме того, данная работа имеет большое воспитательное значение, ибо цель ее не только в том, чтобы осветить какой</w:t>
      </w:r>
    </w:p>
    <w:p w:rsidR="00440A3C" w:rsidRPr="00FE3983" w:rsidRDefault="00440A3C">
      <w:pPr>
        <w:spacing w:line="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4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либо узкий вопрос, но и в том, чтобы заинтересовать обучающихся математикой, вовлечь их в серьезную самостоятельную работу.</w:t>
      </w:r>
    </w:p>
    <w:p w:rsidR="00440A3C" w:rsidRPr="00FE3983" w:rsidRDefault="00440A3C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8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Программа дополнительного образования «Вариативная математика» рассчитана на два года обучения. Предназначена для предпрофильной подготовки учащихся 8-х классов общеобразовательной школы, является предметно-ориентированной. Программа «Вариати</w:t>
      </w:r>
      <w:r w:rsidR="00FE3983" w:rsidRPr="00FE3983">
        <w:rPr>
          <w:rFonts w:ascii="Times New Roman" w:eastAsia="Times New Roman" w:hAnsi="Times New Roman" w:cs="Times New Roman"/>
          <w:sz w:val="28"/>
          <w:szCs w:val="28"/>
        </w:rPr>
        <w:t>вная математика» рассчитана на 144</w:t>
      </w:r>
      <w:r w:rsidRPr="00FE3983">
        <w:rPr>
          <w:rFonts w:ascii="Times New Roman" w:eastAsia="Times New Roman" w:hAnsi="Times New Roman" w:cs="Times New Roman"/>
          <w:sz w:val="28"/>
          <w:szCs w:val="28"/>
        </w:rPr>
        <w:t xml:space="preserve"> часа.</w:t>
      </w:r>
    </w:p>
    <w:p w:rsidR="00440A3C" w:rsidRPr="00FE3983" w:rsidRDefault="00440A3C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– 1 го</w:t>
      </w:r>
      <w:r w:rsidR="00FE3983" w:rsidRPr="00FE3983">
        <w:rPr>
          <w:rFonts w:ascii="Times New Roman" w:eastAsia="Times New Roman" w:hAnsi="Times New Roman" w:cs="Times New Roman"/>
          <w:sz w:val="28"/>
          <w:szCs w:val="28"/>
        </w:rPr>
        <w:t>д. Количество часов в неделю – 2</w:t>
      </w: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час.</w:t>
      </w:r>
    </w:p>
    <w:p w:rsidR="00440A3C" w:rsidRPr="00FE3983" w:rsidRDefault="00440A3C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8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Программа «Вариативная математика» ориентирована на применение различных форм организации взаимодействия учителя и ученика. Данная программа поможет способствовать созданию более сознательных мотивов учения. Она содержит обзорную базовую информацию, аналогичную содержанию элективных курсов, поэтому позволит подготовить обучающихся к профильному обучению на старшем этапе.</w:t>
      </w:r>
    </w:p>
    <w:p w:rsidR="00440A3C" w:rsidRPr="00FE3983" w:rsidRDefault="00440A3C">
      <w:pPr>
        <w:spacing w:line="1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numPr>
          <w:ilvl w:val="2"/>
          <w:numId w:val="1"/>
        </w:numPr>
        <w:tabs>
          <w:tab w:val="left" w:pos="1234"/>
        </w:tabs>
        <w:spacing w:line="237" w:lineRule="auto"/>
        <w:ind w:left="26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связи с тем, что программа «Вариативная математика» сопровождает учебный материал по математике в 8 классе, при составлении рабочей программы мы опираемся на программу общеобразовательных учреждений “Алгебра 7–9” . Москва. Просвещение, 2009. Составитель А.Т. Бурмистрова.</w:t>
      </w:r>
    </w:p>
    <w:p w:rsidR="00440A3C" w:rsidRPr="00FE3983" w:rsidRDefault="00440A3C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Цели и задачи курса:</w:t>
      </w:r>
    </w:p>
    <w:p w:rsidR="00440A3C" w:rsidRPr="00FE3983" w:rsidRDefault="00440A3C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7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 xml:space="preserve">Разделы, из которых состоит предлагаемая программа «Вариативная математика», хотя и не связаны между собой по изучаемому материалу, но они связаны логически и дидактически и </w:t>
      </w: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имеют общие цели,</w:t>
      </w:r>
      <w:r w:rsidRPr="00FE3983">
        <w:rPr>
          <w:rFonts w:ascii="Times New Roman" w:eastAsia="Times New Roman" w:hAnsi="Times New Roman" w:cs="Times New Roman"/>
          <w:sz w:val="28"/>
          <w:szCs w:val="28"/>
        </w:rPr>
        <w:t xml:space="preserve"> которые заключаются в создании условий и возможности:</w:t>
      </w:r>
    </w:p>
    <w:p w:rsidR="00440A3C" w:rsidRPr="00FE3983" w:rsidRDefault="00440A3C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5" w:lineRule="auto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оценить обучающимися свой потенциал с точки зрения образовательной перспективы;</w:t>
      </w:r>
    </w:p>
    <w:p w:rsidR="00440A3C" w:rsidRPr="00FE3983" w:rsidRDefault="00440A3C">
      <w:pPr>
        <w:spacing w:line="3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29" w:lineRule="auto"/>
        <w:ind w:left="62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повысить уровень компетентности;</w:t>
      </w:r>
    </w:p>
    <w:p w:rsidR="00440A3C" w:rsidRPr="00FE3983" w:rsidRDefault="00440A3C">
      <w:pPr>
        <w:spacing w:line="3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4" w:lineRule="auto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уточнить готовность и способность осваивать математику на повышенном уровне;</w:t>
      </w:r>
    </w:p>
    <w:p w:rsidR="00440A3C" w:rsidRPr="00FE3983" w:rsidRDefault="00440A3C">
      <w:pPr>
        <w:spacing w:line="3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5" w:lineRule="auto"/>
        <w:ind w:left="980" w:right="2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получения обучающимися опыта работы на уровне повышенных требований, что способствует развитию учебной мотивации.</w:t>
      </w:r>
    </w:p>
    <w:p w:rsidR="00440A3C" w:rsidRPr="00FE3983" w:rsidRDefault="00440A3C">
      <w:pPr>
        <w:spacing w:line="3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Задачи курса:</w:t>
      </w:r>
    </w:p>
    <w:p w:rsidR="00440A3C" w:rsidRPr="00FE3983" w:rsidRDefault="00440A3C">
      <w:pPr>
        <w:spacing w:line="235" w:lineRule="auto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формирование интереса к изучению математики через решение задач повышенной сложности;</w:t>
      </w:r>
    </w:p>
    <w:p w:rsidR="00440A3C" w:rsidRPr="00FE3983" w:rsidRDefault="00440A3C">
      <w:pPr>
        <w:spacing w:line="3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6" w:lineRule="auto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развитие интеллектуальных умений: логически и аналитически рассуждать при решении нестандартных задач по математике; находить общее и учитывать детали;</w:t>
      </w:r>
    </w:p>
    <w:p w:rsidR="00440A3C" w:rsidRPr="00FE3983" w:rsidRDefault="00440A3C">
      <w:pPr>
        <w:spacing w:line="20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9500"/>
        <w:rPr>
          <w:rFonts w:ascii="Times New Roman" w:hAnsi="Times New Roman" w:cs="Times New Roman"/>
          <w:sz w:val="28"/>
          <w:szCs w:val="28"/>
        </w:rPr>
      </w:pPr>
      <w:r w:rsidRPr="00FE3983">
        <w:rPr>
          <w:rFonts w:ascii="Times New Roman" w:hAnsi="Times New Roman" w:cs="Times New Roman"/>
          <w:sz w:val="28"/>
          <w:szCs w:val="28"/>
        </w:rPr>
        <w:t>2</w:t>
      </w:r>
    </w:p>
    <w:p w:rsidR="00440A3C" w:rsidRPr="00FE3983" w:rsidRDefault="00440A3C">
      <w:pPr>
        <w:spacing w:line="0" w:lineRule="atLeast"/>
        <w:ind w:left="9500"/>
        <w:rPr>
          <w:rFonts w:ascii="Times New Roman" w:hAnsi="Times New Roman" w:cs="Times New Roman"/>
          <w:sz w:val="28"/>
          <w:szCs w:val="28"/>
        </w:rPr>
        <w:sectPr w:rsidR="00440A3C" w:rsidRPr="00FE3983">
          <w:pgSz w:w="11900" w:h="16838"/>
          <w:pgMar w:top="1130" w:right="846" w:bottom="419" w:left="1440" w:header="0" w:footer="0" w:gutter="0"/>
          <w:cols w:space="0" w:equalWidth="0">
            <w:col w:w="9620"/>
          </w:cols>
          <w:docGrid w:linePitch="360"/>
        </w:sectPr>
      </w:pPr>
    </w:p>
    <w:p w:rsidR="00440A3C" w:rsidRPr="00FE3983" w:rsidRDefault="00440A3C">
      <w:pPr>
        <w:spacing w:line="237" w:lineRule="auto"/>
        <w:ind w:left="980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ge3"/>
      <w:bookmarkEnd w:id="2"/>
      <w:r w:rsidRPr="00FE3983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творческих способностей, умения работать самостоятельно и в группе, вести дискуссию, аргументировать свою точку зрения и уметь слушать другого;</w:t>
      </w:r>
    </w:p>
    <w:p w:rsidR="00440A3C" w:rsidRPr="00FE3983" w:rsidRDefault="00440A3C">
      <w:pPr>
        <w:spacing w:line="3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5" w:lineRule="auto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воспитание умения публично выступать, задавать вопросы, рассуждать;</w:t>
      </w:r>
    </w:p>
    <w:p w:rsidR="00440A3C" w:rsidRPr="00FE3983" w:rsidRDefault="00440A3C">
      <w:pPr>
        <w:spacing w:line="3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45" w:lineRule="auto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вырабатывать умение самостоятельно приобретать и применять знания; воспитывать любовь и интерес к предмету.</w:t>
      </w:r>
    </w:p>
    <w:p w:rsidR="00440A3C" w:rsidRPr="00FE3983" w:rsidRDefault="00440A3C">
      <w:pPr>
        <w:spacing w:line="35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37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440A3C" w:rsidRPr="00FE3983" w:rsidRDefault="00440A3C">
      <w:pPr>
        <w:spacing w:line="236" w:lineRule="auto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Данный курс включает в себя следующие разделы:</w:t>
      </w:r>
    </w:p>
    <w:p w:rsidR="00440A3C" w:rsidRPr="00FE3983" w:rsidRDefault="00440A3C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numPr>
          <w:ilvl w:val="1"/>
          <w:numId w:val="4"/>
        </w:numPr>
        <w:tabs>
          <w:tab w:val="left" w:pos="1700"/>
        </w:tabs>
        <w:spacing w:line="0" w:lineRule="atLeast"/>
        <w:ind w:left="1700" w:hanging="37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Проценты в школе и жизни</w:t>
      </w:r>
    </w:p>
    <w:p w:rsidR="00440A3C" w:rsidRPr="00FE3983" w:rsidRDefault="00440A3C">
      <w:pPr>
        <w:numPr>
          <w:ilvl w:val="1"/>
          <w:numId w:val="4"/>
        </w:numPr>
        <w:tabs>
          <w:tab w:val="left" w:pos="1700"/>
        </w:tabs>
        <w:spacing w:line="0" w:lineRule="atLeast"/>
        <w:ind w:left="1700" w:hanging="37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Модуль и его приложения</w:t>
      </w:r>
    </w:p>
    <w:p w:rsidR="00440A3C" w:rsidRPr="00FE3983" w:rsidRDefault="00440A3C">
      <w:pPr>
        <w:numPr>
          <w:ilvl w:val="1"/>
          <w:numId w:val="4"/>
        </w:numPr>
        <w:tabs>
          <w:tab w:val="left" w:pos="1700"/>
        </w:tabs>
        <w:spacing w:line="0" w:lineRule="atLeast"/>
        <w:ind w:left="1700" w:hanging="37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Решение текстовых задач</w:t>
      </w:r>
    </w:p>
    <w:p w:rsidR="00440A3C" w:rsidRPr="00FE3983" w:rsidRDefault="00440A3C">
      <w:pPr>
        <w:numPr>
          <w:ilvl w:val="1"/>
          <w:numId w:val="4"/>
        </w:numPr>
        <w:tabs>
          <w:tab w:val="left" w:pos="1700"/>
        </w:tabs>
        <w:spacing w:line="0" w:lineRule="atLeast"/>
        <w:ind w:left="1700" w:hanging="37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Геометрия. Красота и гармония</w:t>
      </w:r>
    </w:p>
    <w:p w:rsidR="00440A3C" w:rsidRPr="00FE3983" w:rsidRDefault="00440A3C">
      <w:pPr>
        <w:spacing w:line="33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numPr>
          <w:ilvl w:val="0"/>
          <w:numId w:val="5"/>
        </w:numPr>
        <w:tabs>
          <w:tab w:val="left" w:pos="1342"/>
        </w:tabs>
        <w:spacing w:line="239" w:lineRule="auto"/>
        <w:ind w:left="260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 xml:space="preserve">Включение в данную программу таких тем, как </w:t>
      </w: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«Проценты»</w:t>
      </w:r>
      <w:r w:rsidRPr="00FE398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 xml:space="preserve">«Модуль» </w:t>
      </w:r>
      <w:r w:rsidRPr="00FE3983">
        <w:rPr>
          <w:rFonts w:ascii="Times New Roman" w:eastAsia="Times New Roman" w:hAnsi="Times New Roman" w:cs="Times New Roman"/>
          <w:sz w:val="28"/>
          <w:szCs w:val="28"/>
        </w:rPr>
        <w:t>обусловлено непродолжительным изучением их на первом этапе</w:t>
      </w: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3983">
        <w:rPr>
          <w:rFonts w:ascii="Times New Roman" w:eastAsia="Times New Roman" w:hAnsi="Times New Roman" w:cs="Times New Roman"/>
          <w:sz w:val="28"/>
          <w:szCs w:val="28"/>
        </w:rPr>
        <w:t>основной школы, когда учащиеся в силу возрастных особенностей еще не могут получить полноценные представления о процентах, об их роли в повседневной жизни. На последующих этапах обучения повторного обращения к изучению этих тем не предусматривается. Предлагаемый раздел является развитием системы ранее приобретенных программных знаний, способствует выработке у учащихся содержательного понимания смысла термина «процент», значительно расширяет круг задач, решаемых с его применением. Раздел позволяет показать учащимся широту применения в жизни такого простого и известного математического аппарата, как процентные вычисления.</w:t>
      </w:r>
    </w:p>
    <w:p w:rsidR="00440A3C" w:rsidRPr="00FE3983" w:rsidRDefault="00440A3C">
      <w:pPr>
        <w:spacing w:line="16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0A3C" w:rsidRPr="00FE3983" w:rsidRDefault="00440A3C">
      <w:pPr>
        <w:spacing w:line="238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Задачи финансовой математики представляют в настоящее время интерес не только для будущих финансистов и экономистов, но и для всех людей. В жизни каждый из нас ежедневно встречается с ценами на товары и услуги. С такими задачами приходится иметь дело при оформлении в банке сберегательного вклада или кредита, покупке товара в рассрочку, при выплате пени, налогов, страхования. И именно школьная математика в ответе за то, чтобы эти встречи не оборачивались для людей финансовыми потерями. Немаловажным является тот факт, что такие задачи выразительно демонстрируют практическую ценность математики.</w:t>
      </w:r>
    </w:p>
    <w:p w:rsidR="00440A3C" w:rsidRPr="00FE3983" w:rsidRDefault="00440A3C">
      <w:pPr>
        <w:spacing w:line="26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0A3C" w:rsidRPr="00FE3983" w:rsidRDefault="00440A3C">
      <w:pPr>
        <w:spacing w:line="236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Одновременно с этим, содержание раздела дает возможность каждому ученику активно включиться в учебно-познавательный процесс и максимально проявить себя.</w:t>
      </w:r>
    </w:p>
    <w:p w:rsidR="00440A3C" w:rsidRPr="00FE3983" w:rsidRDefault="00440A3C">
      <w:pPr>
        <w:spacing w:line="14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0A3C" w:rsidRPr="00FE3983" w:rsidRDefault="00440A3C">
      <w:pPr>
        <w:numPr>
          <w:ilvl w:val="0"/>
          <w:numId w:val="5"/>
        </w:numPr>
        <w:tabs>
          <w:tab w:val="left" w:pos="1352"/>
        </w:tabs>
        <w:spacing w:line="238" w:lineRule="auto"/>
        <w:ind w:left="260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«Модуль и его приложения»</w:t>
      </w:r>
      <w:r w:rsidRPr="00FE3983"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 расширение знаний учащихся, повышение уровня математической подготовки через решение большого класса задач. Стоит отметить, что навыки в решении уравнений, неравенств, содержащих модуль, и построение графиков элементарных функций, содержащих модуль, совершенно необходимы</w:t>
      </w:r>
    </w:p>
    <w:p w:rsidR="00440A3C" w:rsidRPr="00FE3983" w:rsidRDefault="00440A3C">
      <w:pPr>
        <w:spacing w:line="2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9500"/>
        <w:rPr>
          <w:rFonts w:ascii="Times New Roman" w:hAnsi="Times New Roman" w:cs="Times New Roman"/>
          <w:sz w:val="28"/>
          <w:szCs w:val="28"/>
        </w:rPr>
      </w:pPr>
      <w:r w:rsidRPr="00FE3983">
        <w:rPr>
          <w:rFonts w:ascii="Times New Roman" w:hAnsi="Times New Roman" w:cs="Times New Roman"/>
          <w:sz w:val="28"/>
          <w:szCs w:val="28"/>
        </w:rPr>
        <w:t>3</w:t>
      </w:r>
    </w:p>
    <w:p w:rsidR="00440A3C" w:rsidRPr="00FE3983" w:rsidRDefault="00440A3C">
      <w:pPr>
        <w:spacing w:line="0" w:lineRule="atLeast"/>
        <w:ind w:left="9500"/>
        <w:rPr>
          <w:rFonts w:ascii="Times New Roman" w:hAnsi="Times New Roman" w:cs="Times New Roman"/>
          <w:sz w:val="28"/>
          <w:szCs w:val="28"/>
        </w:rPr>
        <w:sectPr w:rsidR="00440A3C" w:rsidRPr="00FE3983">
          <w:pgSz w:w="11900" w:h="16838"/>
          <w:pgMar w:top="1124" w:right="846" w:bottom="419" w:left="1440" w:header="0" w:footer="0" w:gutter="0"/>
          <w:cols w:space="0" w:equalWidth="0">
            <w:col w:w="9620"/>
          </w:cols>
          <w:docGrid w:linePitch="360"/>
        </w:sectPr>
      </w:pPr>
    </w:p>
    <w:p w:rsidR="00440A3C" w:rsidRPr="00FE3983" w:rsidRDefault="00440A3C">
      <w:pPr>
        <w:spacing w:line="239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ge4"/>
      <w:bookmarkEnd w:id="3"/>
      <w:r w:rsidRPr="00FE3983">
        <w:rPr>
          <w:rFonts w:ascii="Times New Roman" w:eastAsia="Times New Roman" w:hAnsi="Times New Roman" w:cs="Times New Roman"/>
          <w:sz w:val="28"/>
          <w:szCs w:val="28"/>
        </w:rPr>
        <w:lastRenderedPageBreak/>
        <w:t>любому ученику, желающему не только успешно выступить на математических конкурсах и олимпиадах, но и хорошо подготовиться к поступлению в дальнейшем в высшие учебные заведения. Материал данного раздела содержит «нестандартные» методы, которые позволяют более эффективно решить широкий класс заданий, содержащий модуль. Наряду с основной задачей обучения математике – обеспечением прочного и сознательного овладения учащимися системой математических знаний и умений, данная тема предусматривает формирование устойчивого интереса к предмету, выявление и развитие математических способностей, ориентацию на профессии, существенным образом связанные с математикой, выбору профиля дальнейшего обучения.</w:t>
      </w:r>
    </w:p>
    <w:p w:rsidR="00440A3C" w:rsidRPr="00FE3983" w:rsidRDefault="00440A3C">
      <w:pPr>
        <w:spacing w:line="1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numPr>
          <w:ilvl w:val="0"/>
          <w:numId w:val="6"/>
        </w:numPr>
        <w:tabs>
          <w:tab w:val="left" w:pos="1316"/>
        </w:tabs>
        <w:spacing w:line="237" w:lineRule="auto"/>
        <w:ind w:left="260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«Решение текстовых задач»</w:t>
      </w:r>
      <w:r w:rsidRPr="00FE3983">
        <w:rPr>
          <w:rFonts w:ascii="Times New Roman" w:eastAsia="Times New Roman" w:hAnsi="Times New Roman" w:cs="Times New Roman"/>
          <w:sz w:val="28"/>
          <w:szCs w:val="28"/>
        </w:rPr>
        <w:t xml:space="preserve"> вызывает особую трудность у большинства учащихся. Многие учащиеся не приступают к решению таких задач, встречая затруднения даже в содержании текста, хотя решение задач подобного рода способствует развитию логического мышления,</w:t>
      </w:r>
    </w:p>
    <w:p w:rsidR="00440A3C" w:rsidRPr="00FE3983" w:rsidRDefault="00440A3C">
      <w:pPr>
        <w:spacing w:line="17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0A3C" w:rsidRPr="00FE3983" w:rsidRDefault="00440A3C">
      <w:pPr>
        <w:spacing w:line="238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сообразительности и наблюдательности, умения самостоятельно осуществлять небольшие исследования. Задачи на составление уравнений, или текстовые алгебраические задачи, представляют собой традиционный раздел элементарной математики. Стандартная схема решения текстовых задач состоит из трех этапов: разработка математической модели задачи с выбором неизвестных, составление уравнений (возможно, неравенств), решение системы, или, точнее, нахождение нужного неизвестного или нужной комбинации неизвестных.</w:t>
      </w:r>
    </w:p>
    <w:p w:rsidR="00440A3C" w:rsidRPr="00FE3983" w:rsidRDefault="00440A3C">
      <w:pPr>
        <w:spacing w:line="21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0A3C" w:rsidRPr="00FE3983" w:rsidRDefault="00440A3C">
      <w:pPr>
        <w:numPr>
          <w:ilvl w:val="0"/>
          <w:numId w:val="6"/>
        </w:numPr>
        <w:tabs>
          <w:tab w:val="left" w:pos="1256"/>
        </w:tabs>
        <w:spacing w:line="238" w:lineRule="auto"/>
        <w:ind w:left="260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 xml:space="preserve">Предлагаемый раздел </w:t>
      </w: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«Геометрия.</w:t>
      </w:r>
      <w:r w:rsidRPr="00FE3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Красота и гармония»</w:t>
      </w:r>
      <w:r w:rsidRPr="00FE3983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интеграцию знаний, формирование общекультурной компетентности, создание представлений о математике как науке, возникшей из потребностей человеческой практики и развивающейся из них. Ведущий подход, который был использован при разработке курса:</w:t>
      </w:r>
    </w:p>
    <w:p w:rsidR="00440A3C" w:rsidRPr="00FE3983" w:rsidRDefault="00440A3C">
      <w:pPr>
        <w:spacing w:line="237" w:lineRule="auto"/>
        <w:ind w:left="170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показать на обширном материале от античных времен до наших дней пути взаимодействия и взаимообогащения двух великих сфер человеческой культуры – науки и искусства;</w:t>
      </w:r>
    </w:p>
    <w:p w:rsidR="00440A3C" w:rsidRPr="00FE3983" w:rsidRDefault="00440A3C">
      <w:pPr>
        <w:spacing w:line="32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0A3C" w:rsidRPr="00FE3983" w:rsidRDefault="00440A3C">
      <w:pPr>
        <w:spacing w:line="229" w:lineRule="auto"/>
        <w:ind w:left="134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расширить представления о сферах применения математики;</w:t>
      </w:r>
    </w:p>
    <w:p w:rsidR="00440A3C" w:rsidRPr="00FE3983" w:rsidRDefault="00440A3C">
      <w:pPr>
        <w:spacing w:line="33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0A3C" w:rsidRPr="00FE3983" w:rsidRDefault="00440A3C">
      <w:pPr>
        <w:spacing w:line="235" w:lineRule="auto"/>
        <w:ind w:left="1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показать,  что  фундаментальные  закономерности  математики являются   формообразующими   в   архитектуре,   в   музыке,</w:t>
      </w:r>
    </w:p>
    <w:p w:rsidR="00440A3C" w:rsidRPr="00FE3983" w:rsidRDefault="00440A3C">
      <w:pPr>
        <w:spacing w:line="3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170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живописи и т. д.</w:t>
      </w:r>
    </w:p>
    <w:p w:rsidR="00440A3C" w:rsidRPr="00FE3983" w:rsidRDefault="00440A3C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8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Данный раздел полезен и интересен не только учащимся, интересующимся математикой, но и гуманитариям; он призван стать дополнительным фактором формирования положительной мотивации в изучении математики, а также понимания учащимися философского постулата о единстве мира и осознания положения об универсальности математических знаний.</w:t>
      </w:r>
    </w:p>
    <w:p w:rsidR="00440A3C" w:rsidRPr="00FE3983" w:rsidRDefault="00440A3C">
      <w:pPr>
        <w:spacing w:line="1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6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Такой перечень материала преследует следующие цели. С одной стороны, это создание базы для развития способностей учащихся, с другой, восполнение некоторых содержательных пробелов основного курса,</w:t>
      </w:r>
    </w:p>
    <w:p w:rsidR="00440A3C" w:rsidRPr="00FE3983" w:rsidRDefault="00440A3C">
      <w:pPr>
        <w:spacing w:line="23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9500"/>
        <w:rPr>
          <w:rFonts w:ascii="Times New Roman" w:hAnsi="Times New Roman" w:cs="Times New Roman"/>
          <w:sz w:val="28"/>
          <w:szCs w:val="28"/>
        </w:rPr>
      </w:pPr>
      <w:r w:rsidRPr="00FE3983">
        <w:rPr>
          <w:rFonts w:ascii="Times New Roman" w:hAnsi="Times New Roman" w:cs="Times New Roman"/>
          <w:sz w:val="28"/>
          <w:szCs w:val="28"/>
        </w:rPr>
        <w:t>4</w:t>
      </w:r>
    </w:p>
    <w:p w:rsidR="00440A3C" w:rsidRPr="00FE3983" w:rsidRDefault="00440A3C">
      <w:pPr>
        <w:spacing w:line="0" w:lineRule="atLeast"/>
        <w:ind w:left="9500"/>
        <w:rPr>
          <w:rFonts w:ascii="Times New Roman" w:hAnsi="Times New Roman" w:cs="Times New Roman"/>
          <w:sz w:val="28"/>
          <w:szCs w:val="28"/>
        </w:rPr>
        <w:sectPr w:rsidR="00440A3C" w:rsidRPr="00FE3983">
          <w:pgSz w:w="11900" w:h="16838"/>
          <w:pgMar w:top="1138" w:right="846" w:bottom="419" w:left="1440" w:header="0" w:footer="0" w:gutter="0"/>
          <w:cols w:space="0" w:equalWidth="0">
            <w:col w:w="9620"/>
          </w:cols>
          <w:docGrid w:linePitch="360"/>
        </w:sectPr>
      </w:pPr>
    </w:p>
    <w:p w:rsidR="00440A3C" w:rsidRPr="00FE3983" w:rsidRDefault="00440A3C">
      <w:pPr>
        <w:spacing w:line="237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ge5"/>
      <w:bookmarkEnd w:id="4"/>
      <w:r w:rsidRPr="00FE3983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дополнение его и расширение. Каждый раздел может быть рассмотрен как отдельный независимый курс. При необходимости их можно переставлять местами, заменять.</w:t>
      </w:r>
    </w:p>
    <w:p w:rsidR="00440A3C" w:rsidRPr="00FE3983" w:rsidRDefault="00440A3C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4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Содержание программы предполагает самостоятельную подготовку учащихся с использованием разных источников информации.</w:t>
      </w:r>
    </w:p>
    <w:p w:rsidR="00440A3C" w:rsidRPr="00FE3983" w:rsidRDefault="00440A3C">
      <w:pPr>
        <w:spacing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Тема 1. Проценты в школе и жизни.</w:t>
      </w:r>
    </w:p>
    <w:p w:rsidR="00440A3C" w:rsidRPr="00FE3983" w:rsidRDefault="00440A3C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7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Цель раздела: расширить представления учащихся о процентных вычислениях за счет обогащения жизненного опыта разнообразным спектром задач; способствовать осознанному выбору профиля дальнейшего обучения; повысить уровень компетентности.</w:t>
      </w:r>
    </w:p>
    <w:p w:rsidR="00440A3C" w:rsidRPr="00FE3983" w:rsidRDefault="00440A3C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Задачи раздела:</w:t>
      </w: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ознакомить учащихся с историей возникновения процента;</w:t>
      </w:r>
    </w:p>
    <w:p w:rsidR="00440A3C" w:rsidRPr="00FE3983" w:rsidRDefault="00440A3C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5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показать учащимся применение процентов в различных жизненных ситуациях (распродажа, тарифы, штрафы, голосование);</w:t>
      </w:r>
    </w:p>
    <w:p w:rsidR="00440A3C" w:rsidRPr="00FE3983" w:rsidRDefault="00440A3C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4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познакомить учащихся с некоторыми банковскими операциями, при выполнении которых требуется применить проценты;</w:t>
      </w:r>
    </w:p>
    <w:p w:rsidR="00440A3C" w:rsidRPr="00FE3983" w:rsidRDefault="00440A3C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4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показать учащимся методы решения задач на сплавы, смеси, растворы с помощью процентов;</w:t>
      </w:r>
    </w:p>
    <w:p w:rsidR="00440A3C" w:rsidRPr="00FE3983" w:rsidRDefault="00440A3C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рассмотреть применение процентов для решения задач оптимизации;</w:t>
      </w: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развивать способности учащихся к математической деятельности;</w:t>
      </w:r>
    </w:p>
    <w:p w:rsidR="00440A3C" w:rsidRPr="00FE3983" w:rsidRDefault="00440A3C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4" w:lineRule="auto"/>
        <w:ind w:left="260" w:right="2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предоставить учащимся возможность проанализировать свои способности к математической деятельности;</w:t>
      </w:r>
    </w:p>
    <w:p w:rsidR="00440A3C" w:rsidRPr="00FE3983" w:rsidRDefault="00440A3C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4" w:lineRule="auto"/>
        <w:ind w:left="260" w:right="1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обогатить жизненный опыт учащихся методами решения задач с помощью процентов.</w:t>
      </w:r>
    </w:p>
    <w:p w:rsidR="00440A3C" w:rsidRPr="00FE3983" w:rsidRDefault="00440A3C">
      <w:pPr>
        <w:spacing w:line="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Содержание раздела:</w:t>
      </w:r>
    </w:p>
    <w:p w:rsidR="00440A3C" w:rsidRPr="00FE3983" w:rsidRDefault="00440A3C">
      <w:pPr>
        <w:spacing w:line="0" w:lineRule="atLeast"/>
        <w:ind w:left="9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Понятие процента, история возникновения.</w:t>
      </w:r>
    </w:p>
    <w:p w:rsidR="00440A3C" w:rsidRPr="00FE3983" w:rsidRDefault="00440A3C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4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Понятие процента. История возникновения. Процентные отношения. Работа с таблицами. Решение задач.</w:t>
      </w:r>
    </w:p>
    <w:p w:rsidR="00440A3C" w:rsidRPr="00FE3983" w:rsidRDefault="00440A3C">
      <w:pPr>
        <w:spacing w:line="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9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Проценты в жизненных ситуациях.</w:t>
      </w:r>
    </w:p>
    <w:p w:rsidR="00440A3C" w:rsidRPr="00FE3983" w:rsidRDefault="00440A3C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8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Применение процентов при решении задач о распродажах, тарифах, штрафах и голосовании. Представленные задачи часто могут быть решены разными способами. Важно, чтобы каждый ученик самостоятельно выбрал свой способ решения, наиболее ему удобный и понятный. При решении задач предполагается использование калькулятора – всюду, где это целесообразно. Решение задач.</w:t>
      </w:r>
    </w:p>
    <w:p w:rsidR="00440A3C" w:rsidRPr="00FE3983" w:rsidRDefault="00440A3C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9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Проценты и банковские операции.</w:t>
      </w:r>
    </w:p>
    <w:p w:rsidR="00440A3C" w:rsidRPr="00FE3983" w:rsidRDefault="00440A3C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4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Простые и сложные проценты. Срок кредита. Учетная ставка. Оформление векселей. Дисконт. Вычисление процентной ставки. Решение задач.</w:t>
      </w:r>
    </w:p>
    <w:p w:rsidR="00440A3C" w:rsidRPr="00FE3983" w:rsidRDefault="00440A3C">
      <w:pPr>
        <w:spacing w:line="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Тема 2. Модуль и его приложения.</w:t>
      </w:r>
    </w:p>
    <w:p w:rsidR="00440A3C" w:rsidRPr="00FE3983" w:rsidRDefault="00440A3C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7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Цель раздела: расширить и систематизировать знания учащихся, связанных с понятием модуля числа и аспектами его применения; создать в совокупности с основными разделами курса базу для развития способностей учащихся; помочь осознать степень своего интереса к предмету и оценить возможности овладения им с точки зрения дальнейшей перспективы.</w:t>
      </w:r>
    </w:p>
    <w:p w:rsidR="00440A3C" w:rsidRPr="00FE3983" w:rsidRDefault="00440A3C">
      <w:pPr>
        <w:spacing w:line="29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9500"/>
        <w:rPr>
          <w:rFonts w:ascii="Times New Roman" w:hAnsi="Times New Roman" w:cs="Times New Roman"/>
          <w:sz w:val="28"/>
          <w:szCs w:val="28"/>
        </w:rPr>
      </w:pPr>
      <w:r w:rsidRPr="00FE3983">
        <w:rPr>
          <w:rFonts w:ascii="Times New Roman" w:hAnsi="Times New Roman" w:cs="Times New Roman"/>
          <w:sz w:val="28"/>
          <w:szCs w:val="28"/>
        </w:rPr>
        <w:t>5</w:t>
      </w:r>
    </w:p>
    <w:p w:rsidR="00440A3C" w:rsidRPr="00FE3983" w:rsidRDefault="00440A3C">
      <w:pPr>
        <w:spacing w:line="0" w:lineRule="atLeast"/>
        <w:ind w:left="9500"/>
        <w:rPr>
          <w:rFonts w:ascii="Times New Roman" w:hAnsi="Times New Roman" w:cs="Times New Roman"/>
          <w:sz w:val="28"/>
          <w:szCs w:val="28"/>
        </w:rPr>
        <w:sectPr w:rsidR="00440A3C" w:rsidRPr="00FE3983">
          <w:pgSz w:w="11900" w:h="16838"/>
          <w:pgMar w:top="1138" w:right="846" w:bottom="419" w:left="1440" w:header="0" w:footer="0" w:gutter="0"/>
          <w:cols w:space="0" w:equalWidth="0">
            <w:col w:w="9620"/>
          </w:cols>
          <w:docGrid w:linePitch="360"/>
        </w:sectPr>
      </w:pPr>
    </w:p>
    <w:p w:rsidR="00440A3C" w:rsidRPr="00FE3983" w:rsidRDefault="00440A3C">
      <w:pPr>
        <w:spacing w:line="0" w:lineRule="atLeast"/>
        <w:ind w:left="980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ge6"/>
      <w:bookmarkEnd w:id="5"/>
      <w:r w:rsidRPr="00FE3983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 раздела:</w:t>
      </w:r>
    </w:p>
    <w:p w:rsidR="00440A3C" w:rsidRPr="00FE3983" w:rsidRDefault="00440A3C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ознакомить учащихся с понятием абсолютной величины;</w:t>
      </w: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научить учащихся преобразовывать выражения, содержащие модуль;</w:t>
      </w: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научить учащихся решать уравнения и неравенства, содержащие модуль;</w:t>
      </w: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научить строить графики, содержащие модуль;</w:t>
      </w: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развивать интеллектуальные способности учащихся;</w:t>
      </w:r>
    </w:p>
    <w:p w:rsidR="00440A3C" w:rsidRPr="00FE3983" w:rsidRDefault="00440A3C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5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формировать качества мышления, характерные для математической деятельности и необходимые для продуктивной жизни в обществе;</w:t>
      </w:r>
    </w:p>
    <w:p w:rsidR="00440A3C" w:rsidRPr="00FE3983" w:rsidRDefault="00440A3C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формировать познавательную активность к изучению математики.</w:t>
      </w:r>
    </w:p>
    <w:p w:rsidR="00440A3C" w:rsidRPr="00FE3983" w:rsidRDefault="00440A3C">
      <w:pPr>
        <w:spacing w:line="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Содержание раздела:</w:t>
      </w:r>
    </w:p>
    <w:p w:rsidR="00440A3C" w:rsidRPr="00FE3983" w:rsidRDefault="00440A3C">
      <w:pPr>
        <w:spacing w:line="0" w:lineRule="atLeast"/>
        <w:ind w:left="9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Понятие модуля. Свойства модуля.</w:t>
      </w:r>
    </w:p>
    <w:p w:rsidR="00440A3C" w:rsidRPr="00FE3983" w:rsidRDefault="00440A3C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5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Модуль. Общие сведения: определение, свойства модуля, геометрический смысл модуля. Преобразование выражений, содержащих модуль.</w:t>
      </w:r>
    </w:p>
    <w:p w:rsidR="00440A3C" w:rsidRPr="00FE3983" w:rsidRDefault="00440A3C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4" w:lineRule="auto"/>
        <w:ind w:left="260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Линейные уравнения и неравенства, содержащие абсолютную величину.</w:t>
      </w:r>
    </w:p>
    <w:p w:rsidR="00440A3C" w:rsidRPr="00FE3983" w:rsidRDefault="00440A3C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6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Линейное уравнение, содержащее абсолютную величину. Алгоритм решения линейного уравнения с модулем. Линейное неравенство с модулем. Алгоритм решения линейного неравенства с модулем.</w:t>
      </w:r>
    </w:p>
    <w:p w:rsidR="00440A3C" w:rsidRPr="00FE3983" w:rsidRDefault="00440A3C">
      <w:pPr>
        <w:spacing w:line="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4" w:lineRule="auto"/>
        <w:ind w:left="260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Функции, содержащие знак абсолютной величины. Построение графиков функций, содержащих модуль.</w:t>
      </w:r>
    </w:p>
    <w:p w:rsidR="00440A3C" w:rsidRPr="00FE3983" w:rsidRDefault="00440A3C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6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Функции, содержащие знак абсолютной величины. Построение графиков функций, содержащих модуль. Основные приемы построения графиков линейных функций, содержащих модули.</w:t>
      </w:r>
    </w:p>
    <w:p w:rsidR="00440A3C" w:rsidRPr="00FE3983" w:rsidRDefault="00440A3C">
      <w:pPr>
        <w:spacing w:line="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9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Преобразование выражений, содержащих модули.</w:t>
      </w:r>
    </w:p>
    <w:p w:rsidR="00440A3C" w:rsidRPr="00FE3983" w:rsidRDefault="00440A3C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4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Преобразование выражений, содержащих модули, знак радикала второй степени.</w:t>
      </w:r>
    </w:p>
    <w:p w:rsidR="00440A3C" w:rsidRPr="00FE3983" w:rsidRDefault="00440A3C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9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Системы уравнений и неравенств, содержащих модуль.</w:t>
      </w:r>
    </w:p>
    <w:p w:rsidR="00440A3C" w:rsidRPr="00FE3983" w:rsidRDefault="00440A3C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6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Системы линейных уравнений и неравенств, содержащие модуль. Различные способы решения систем уравнений и неравенств (аналитический и графический).</w:t>
      </w:r>
    </w:p>
    <w:p w:rsidR="00440A3C" w:rsidRPr="00FE3983" w:rsidRDefault="00440A3C">
      <w:pPr>
        <w:spacing w:line="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Тема 3. Решение текстовых задач.</w:t>
      </w:r>
    </w:p>
    <w:p w:rsidR="00440A3C" w:rsidRPr="00FE3983" w:rsidRDefault="00440A3C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7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Цель раздела: расширить и систематизировать знания учащихся, связанных с решением текстовых задач, определить уровень способностей учащихся и уровень их готовности к профильному обучению в школе и вузе.</w:t>
      </w:r>
    </w:p>
    <w:p w:rsidR="00440A3C" w:rsidRPr="00FE3983" w:rsidRDefault="00440A3C">
      <w:pPr>
        <w:spacing w:line="0" w:lineRule="atLeast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Задачи раздела:</w:t>
      </w: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систематизировать ранее полученные знания по решению текстовых задач;</w:t>
      </w:r>
    </w:p>
    <w:p w:rsidR="00440A3C" w:rsidRPr="00FE3983" w:rsidRDefault="00440A3C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4" w:lineRule="auto"/>
        <w:ind w:left="260" w:right="20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познакомить учащихся с разными типами задач, особенностями методик и различными способами их решения;</w:t>
      </w:r>
    </w:p>
    <w:p w:rsidR="00440A3C" w:rsidRPr="00FE3983" w:rsidRDefault="00440A3C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реализовать межпредметные связи.</w:t>
      </w:r>
    </w:p>
    <w:p w:rsidR="00440A3C" w:rsidRPr="00FE3983" w:rsidRDefault="00440A3C">
      <w:pPr>
        <w:spacing w:line="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Содержание раздела:</w:t>
      </w:r>
    </w:p>
    <w:p w:rsidR="00440A3C" w:rsidRPr="00FE3983" w:rsidRDefault="00440A3C">
      <w:pPr>
        <w:spacing w:line="0" w:lineRule="atLeast"/>
        <w:ind w:left="9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Текстовые задачи и техника их решения.</w:t>
      </w:r>
    </w:p>
    <w:p w:rsidR="00440A3C" w:rsidRPr="00FE3983" w:rsidRDefault="00440A3C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6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Текстовая задача. Виды текстовых задач и их примеры. Решение текстовой задачи. Этапы решения текстовой задачи. Решение текстовых задач арифметическими приемами (по действиям). Решение текстовых задач</w:t>
      </w:r>
    </w:p>
    <w:p w:rsidR="00440A3C" w:rsidRPr="00FE3983" w:rsidRDefault="00440A3C">
      <w:pPr>
        <w:spacing w:line="29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E3983">
        <w:rPr>
          <w:rFonts w:ascii="Times New Roman" w:hAnsi="Times New Roman" w:cs="Times New Roman"/>
          <w:sz w:val="28"/>
          <w:szCs w:val="28"/>
        </w:rPr>
        <w:t>6</w:t>
      </w:r>
    </w:p>
    <w:p w:rsidR="00440A3C" w:rsidRPr="00FE3983" w:rsidRDefault="00440A3C">
      <w:pPr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  <w:sectPr w:rsidR="00440A3C" w:rsidRPr="00FE3983">
          <w:pgSz w:w="11900" w:h="16838"/>
          <w:pgMar w:top="1125" w:right="846" w:bottom="419" w:left="1440" w:header="0" w:footer="0" w:gutter="0"/>
          <w:cols w:space="0" w:equalWidth="0">
            <w:col w:w="9620"/>
          </w:cols>
          <w:docGrid w:linePitch="360"/>
        </w:sectPr>
      </w:pPr>
    </w:p>
    <w:p w:rsidR="00440A3C" w:rsidRPr="00FE3983" w:rsidRDefault="00440A3C">
      <w:pPr>
        <w:spacing w:line="237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ge7"/>
      <w:bookmarkEnd w:id="6"/>
      <w:r w:rsidRPr="00FE3983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методом составления уравнения, неравенства или их схемы. Значение правильного письменного оформления текстовой задачи. Решение текстовой задачи с помощью графика. Чертеж текстовой задачи и его значение для построения математической модели.</w:t>
      </w:r>
    </w:p>
    <w:p w:rsidR="00440A3C" w:rsidRPr="00FE3983" w:rsidRDefault="00440A3C">
      <w:pPr>
        <w:spacing w:line="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9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Задачи на движение.</w:t>
      </w:r>
    </w:p>
    <w:p w:rsidR="00440A3C" w:rsidRPr="00FE3983" w:rsidRDefault="00440A3C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9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Движение тел по течению и против течения. Равномерное и равноускоренное движение тел по прямой линии в одном направлении и навстречу друг другу. Движение тел по окружности в одном направлении и навстречу друг другу. Формулы зависимости расстояния, пройденного телом, от скорости, ускорения и времени в различных видах движения. Графики движения в прямоугольной системе координат. Чтение графиков движения и применение их для решения текстовых задач. Решение текстовых задач с использованием элементов геометрии. Особенности выбора переменных и методика решения задач на движение. Составление таблицы данных задачи и ее значение для составления математической модели.</w:t>
      </w:r>
    </w:p>
    <w:p w:rsidR="00440A3C" w:rsidRPr="00FE3983" w:rsidRDefault="00440A3C">
      <w:pPr>
        <w:spacing w:line="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9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Задачи на сплавы, смеси, растворы.</w:t>
      </w:r>
    </w:p>
    <w:p w:rsidR="00440A3C" w:rsidRPr="00FE3983" w:rsidRDefault="00440A3C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7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Формула зависимости массы или объема вещества от концентрации и массы или объема. Особенности выбора переменных и методика решения задач на сплавы, смеси, растворы. Составление таблицы данных задачи и ее значение для составления математической модели.</w:t>
      </w:r>
    </w:p>
    <w:p w:rsidR="00440A3C" w:rsidRPr="00FE3983" w:rsidRDefault="00440A3C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9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Задачи на работу.</w:t>
      </w:r>
    </w:p>
    <w:p w:rsidR="00440A3C" w:rsidRPr="00FE3983" w:rsidRDefault="00440A3C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7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Формула зависимости объема выполненной работы от производительности и времени ее выполнения. Особенности выбора переменных и методика решения задач на работу. Составление таблицы данных задачи и ее значение для составления математической модели.</w:t>
      </w:r>
    </w:p>
    <w:p w:rsidR="00440A3C" w:rsidRPr="00FE3983" w:rsidRDefault="00440A3C">
      <w:pPr>
        <w:spacing w:line="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Тема 4. Геометрия. Красота и гармония.</w:t>
      </w:r>
    </w:p>
    <w:p w:rsidR="00440A3C" w:rsidRPr="00FE3983" w:rsidRDefault="00440A3C">
      <w:pPr>
        <w:spacing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7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Цель раздела: восполнить некоторые содержательные пробелы основного курса, придающие ему необходимую целостность; расширить и систематизировать знания учащихся, связанных с курсом планиметрии 7 – 9 классов; создание условий для самореализации учащихся в процессе учебной деятельности.</w:t>
      </w:r>
    </w:p>
    <w:p w:rsidR="00440A3C" w:rsidRPr="00FE3983" w:rsidRDefault="00440A3C">
      <w:pPr>
        <w:spacing w:line="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Задачи курса:</w:t>
      </w: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приобщить учащихся к работе с математической литературой;</w:t>
      </w:r>
    </w:p>
    <w:p w:rsidR="00440A3C" w:rsidRPr="00FE3983" w:rsidRDefault="00440A3C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4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выделять и способствовать осмыслению логических приемов мышления, развитию образного и ассоциативного мышления;</w:t>
      </w:r>
    </w:p>
    <w:p w:rsidR="00440A3C" w:rsidRPr="00FE3983" w:rsidRDefault="00440A3C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обеспечить диалогичность процесса обучения математике;</w:t>
      </w:r>
    </w:p>
    <w:p w:rsidR="00440A3C" w:rsidRPr="00FE3983" w:rsidRDefault="00440A3C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4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развитие математических, интеллектуальных способностей учащихся, обобщенных умственных умений;</w:t>
      </w:r>
    </w:p>
    <w:p w:rsidR="00440A3C" w:rsidRPr="00FE3983" w:rsidRDefault="00440A3C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5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помочь осознать степень своего интереса к предмету и оценить возможности овладения им с точки зрения дальнейшей перспективы;</w:t>
      </w:r>
    </w:p>
    <w:p w:rsidR="00440A3C" w:rsidRPr="00FE3983" w:rsidRDefault="00440A3C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4" w:lineRule="auto"/>
        <w:ind w:left="260" w:right="8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помочь овладеть рядом технических и интеллектуальных умений на уровне свободного их использования.</w:t>
      </w:r>
    </w:p>
    <w:p w:rsidR="00440A3C" w:rsidRPr="00FE3983" w:rsidRDefault="00440A3C">
      <w:pPr>
        <w:spacing w:line="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курса:</w:t>
      </w:r>
    </w:p>
    <w:p w:rsidR="00440A3C" w:rsidRPr="00FE3983" w:rsidRDefault="00440A3C">
      <w:pPr>
        <w:spacing w:line="0" w:lineRule="atLeast"/>
        <w:ind w:left="9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Решение треугольников.</w:t>
      </w:r>
    </w:p>
    <w:p w:rsidR="00440A3C" w:rsidRPr="00FE3983" w:rsidRDefault="00440A3C">
      <w:pPr>
        <w:spacing w:line="28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9500"/>
        <w:rPr>
          <w:rFonts w:ascii="Times New Roman" w:hAnsi="Times New Roman" w:cs="Times New Roman"/>
          <w:sz w:val="28"/>
          <w:szCs w:val="28"/>
        </w:rPr>
      </w:pPr>
      <w:r w:rsidRPr="00FE3983">
        <w:rPr>
          <w:rFonts w:ascii="Times New Roman" w:hAnsi="Times New Roman" w:cs="Times New Roman"/>
          <w:sz w:val="28"/>
          <w:szCs w:val="28"/>
        </w:rPr>
        <w:t>7</w:t>
      </w:r>
    </w:p>
    <w:p w:rsidR="00440A3C" w:rsidRPr="00FE3983" w:rsidRDefault="00440A3C">
      <w:pPr>
        <w:spacing w:line="0" w:lineRule="atLeast"/>
        <w:ind w:left="9500"/>
        <w:rPr>
          <w:rFonts w:ascii="Times New Roman" w:hAnsi="Times New Roman" w:cs="Times New Roman"/>
          <w:sz w:val="28"/>
          <w:szCs w:val="28"/>
        </w:rPr>
        <w:sectPr w:rsidR="00440A3C" w:rsidRPr="00FE3983">
          <w:pgSz w:w="11900" w:h="16838"/>
          <w:pgMar w:top="1138" w:right="846" w:bottom="419" w:left="1440" w:header="0" w:footer="0" w:gutter="0"/>
          <w:cols w:space="0" w:equalWidth="0">
            <w:col w:w="9620"/>
          </w:cols>
          <w:docGrid w:linePitch="360"/>
        </w:sectPr>
      </w:pPr>
    </w:p>
    <w:p w:rsidR="00440A3C" w:rsidRPr="00FE3983" w:rsidRDefault="00440A3C">
      <w:pPr>
        <w:spacing w:line="237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page8"/>
      <w:bookmarkEnd w:id="7"/>
      <w:r w:rsidRPr="00FE3983">
        <w:rPr>
          <w:rFonts w:ascii="Times New Roman" w:eastAsia="Times New Roman" w:hAnsi="Times New Roman" w:cs="Times New Roman"/>
          <w:sz w:val="28"/>
          <w:szCs w:val="28"/>
        </w:rPr>
        <w:lastRenderedPageBreak/>
        <w:t>Понятие треугольника. Виды треугольников (по углам, по сторонам). Прямоугольный треугольник. Теорема Пифагора. Решение прямоугольного треугольника.</w:t>
      </w:r>
    </w:p>
    <w:p w:rsidR="00440A3C" w:rsidRPr="00FE3983" w:rsidRDefault="00440A3C">
      <w:pPr>
        <w:spacing w:line="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9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Четырехугольники.</w:t>
      </w:r>
    </w:p>
    <w:p w:rsidR="00440A3C" w:rsidRPr="00FE3983" w:rsidRDefault="00440A3C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6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Понятие четырехугольника. Виды четырехугольников. Параллелограмм, ромб, прямоугольник, квадрат, трапеция и их свойства. Решение четырехугольников.</w:t>
      </w:r>
    </w:p>
    <w:p w:rsidR="00440A3C" w:rsidRPr="00FE3983" w:rsidRDefault="00440A3C">
      <w:pPr>
        <w:spacing w:line="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9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Площади.</w:t>
      </w:r>
    </w:p>
    <w:p w:rsidR="00440A3C" w:rsidRPr="00FE3983" w:rsidRDefault="00440A3C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6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Понятие площади геометрической фигуры. Площади треугольника, параллелограмма, трапеции, ромба. Формула Герона. Теорема Пифагора и ее приложения.</w:t>
      </w:r>
    </w:p>
    <w:p w:rsidR="00440A3C" w:rsidRPr="00FE3983" w:rsidRDefault="00440A3C">
      <w:pPr>
        <w:spacing w:line="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9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Вписанные и описанные окружности.</w:t>
      </w:r>
    </w:p>
    <w:p w:rsidR="00440A3C" w:rsidRPr="00FE3983" w:rsidRDefault="00440A3C">
      <w:pPr>
        <w:spacing w:line="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7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Понятие вписанной и описанной окружности около многоугольника. Теоремы, связанные с вписанной и описанной окружностью около треугольника, трапеции, прямоугольника. Формулы радиусов описанной и вписанной окружностей около или в правильные многоугольники.</w:t>
      </w:r>
    </w:p>
    <w:p w:rsidR="00440A3C" w:rsidRPr="00FE3983" w:rsidRDefault="00440A3C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Контроль знаний</w:t>
      </w:r>
    </w:p>
    <w:p w:rsidR="00440A3C" w:rsidRPr="00FE3983" w:rsidRDefault="00440A3C">
      <w:pPr>
        <w:spacing w:line="236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Используются следующие методы отслеживания результативности:</w:t>
      </w: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-педагогическое наблюдение;</w:t>
      </w:r>
    </w:p>
    <w:p w:rsidR="00440A3C" w:rsidRPr="00FE3983" w:rsidRDefault="00440A3C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7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-педагогический анализ результатов анкетирования, тестирования, зачетов, взаимозачетов, опросов, выполнения обучающимися диагностических заданий, защиты проектов, решения задач поискового характера, активности обучающихся на занятиях и др.</w:t>
      </w:r>
    </w:p>
    <w:p w:rsidR="00440A3C" w:rsidRPr="00FE3983" w:rsidRDefault="00440A3C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E3983">
        <w:rPr>
          <w:rFonts w:ascii="Times New Roman" w:eastAsia="Times New Roman" w:hAnsi="Times New Roman" w:cs="Times New Roman"/>
          <w:sz w:val="28"/>
          <w:szCs w:val="28"/>
          <w:u w:val="single"/>
        </w:rPr>
        <w:t>Виды контроля:</w:t>
      </w:r>
    </w:p>
    <w:p w:rsidR="00440A3C" w:rsidRPr="00FE3983" w:rsidRDefault="00440A3C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numPr>
          <w:ilvl w:val="0"/>
          <w:numId w:val="10"/>
        </w:numPr>
        <w:tabs>
          <w:tab w:val="left" w:pos="423"/>
        </w:tabs>
        <w:spacing w:line="235" w:lineRule="auto"/>
        <w:ind w:left="260" w:right="1520" w:firstLine="2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входной контроль с целью определения уровня математической компетентности учащихся;</w:t>
      </w:r>
    </w:p>
    <w:p w:rsidR="00440A3C" w:rsidRPr="00FE3983" w:rsidRDefault="00440A3C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numPr>
          <w:ilvl w:val="0"/>
          <w:numId w:val="10"/>
        </w:numPr>
        <w:tabs>
          <w:tab w:val="left" w:pos="423"/>
        </w:tabs>
        <w:spacing w:line="234" w:lineRule="auto"/>
        <w:ind w:left="260" w:right="800" w:firstLine="2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текущий контроль с целью определения степени усвоения учащимися материала программы</w:t>
      </w:r>
    </w:p>
    <w:p w:rsidR="00440A3C" w:rsidRPr="00FE3983" w:rsidRDefault="00440A3C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numPr>
          <w:ilvl w:val="0"/>
          <w:numId w:val="10"/>
        </w:numPr>
        <w:tabs>
          <w:tab w:val="left" w:pos="420"/>
        </w:tabs>
        <w:spacing w:line="0" w:lineRule="atLeast"/>
        <w:ind w:left="420" w:hanging="158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промежуточный контроль с целью определения результатов обучения</w:t>
      </w:r>
    </w:p>
    <w:p w:rsidR="00440A3C" w:rsidRPr="00FE3983" w:rsidRDefault="00440A3C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numPr>
          <w:ilvl w:val="0"/>
          <w:numId w:val="10"/>
        </w:numPr>
        <w:tabs>
          <w:tab w:val="left" w:pos="423"/>
        </w:tabs>
        <w:spacing w:line="234" w:lineRule="auto"/>
        <w:ind w:left="260" w:right="60" w:firstLine="2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итоговый контроль с целью определения изменения уровня математической компетентности учащихся.</w:t>
      </w:r>
    </w:p>
    <w:p w:rsidR="00440A3C" w:rsidRPr="00FE3983" w:rsidRDefault="00440A3C">
      <w:pPr>
        <w:spacing w:line="33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32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</w:t>
      </w: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Тема 1. Проценты в школе и жизни.</w:t>
      </w:r>
    </w:p>
    <w:p w:rsidR="00440A3C" w:rsidRPr="00FE3983" w:rsidRDefault="00440A3C">
      <w:pPr>
        <w:spacing w:line="236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Учащиеся должны знать:</w:t>
      </w:r>
    </w:p>
    <w:p w:rsidR="00440A3C" w:rsidRPr="00FE3983" w:rsidRDefault="00440A3C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4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понимать содержательный смысл термина «процент» как специального способа выражения доли величины;</w:t>
      </w:r>
    </w:p>
    <w:p w:rsidR="00440A3C" w:rsidRPr="00FE3983" w:rsidRDefault="00440A3C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алгоритм решения задач на проценты составлением уравнения;</w:t>
      </w:r>
    </w:p>
    <w:p w:rsidR="00440A3C" w:rsidRPr="00FE3983" w:rsidRDefault="00440A3C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формулы начисления «сложных процентов» и простого роста;</w:t>
      </w: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что такое концентрация, процентная концентрация.</w:t>
      </w: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Учащиеся должны уметь:</w:t>
      </w:r>
    </w:p>
    <w:p w:rsidR="00440A3C" w:rsidRPr="00FE3983" w:rsidRDefault="00440A3C">
      <w:pPr>
        <w:spacing w:line="239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решать типовые задачи на проценты;</w:t>
      </w:r>
    </w:p>
    <w:p w:rsidR="00440A3C" w:rsidRPr="00FE3983" w:rsidRDefault="00440A3C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E3983">
        <w:rPr>
          <w:rFonts w:ascii="Times New Roman" w:hAnsi="Times New Roman" w:cs="Times New Roman"/>
          <w:sz w:val="28"/>
          <w:szCs w:val="28"/>
        </w:rPr>
        <w:t>8</w:t>
      </w:r>
    </w:p>
    <w:p w:rsidR="00440A3C" w:rsidRPr="00FE3983" w:rsidRDefault="00440A3C">
      <w:pPr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  <w:sectPr w:rsidR="00440A3C" w:rsidRPr="00FE3983">
          <w:pgSz w:w="11900" w:h="16838"/>
          <w:pgMar w:top="1138" w:right="846" w:bottom="419" w:left="1440" w:header="0" w:footer="0" w:gutter="0"/>
          <w:cols w:space="0" w:equalWidth="0">
            <w:col w:w="9620"/>
          </w:cols>
          <w:docGrid w:linePitch="360"/>
        </w:sectPr>
      </w:pPr>
    </w:p>
    <w:p w:rsidR="00440A3C" w:rsidRPr="00FE3983" w:rsidRDefault="00440A3C">
      <w:pPr>
        <w:spacing w:line="235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bookmarkStart w:id="8" w:name="page9"/>
      <w:bookmarkEnd w:id="8"/>
      <w:r w:rsidRPr="00FE3983">
        <w:rPr>
          <w:rFonts w:ascii="Times New Roman" w:eastAsia="Times New Roman" w:hAnsi="Times New Roman" w:cs="Times New Roman"/>
          <w:sz w:val="28"/>
          <w:szCs w:val="28"/>
        </w:rPr>
        <w:lastRenderedPageBreak/>
        <w:t>– применять алгоритм решения задач составлением уравнений к решению более сложных задач;</w:t>
      </w:r>
    </w:p>
    <w:p w:rsidR="00440A3C" w:rsidRPr="00FE3983" w:rsidRDefault="00440A3C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4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использовать формулы начисления «сложных процентов» и простого процентного роста при решении задач;</w:t>
      </w:r>
    </w:p>
    <w:p w:rsidR="00440A3C" w:rsidRPr="00FE3983" w:rsidRDefault="00440A3C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решать задачи на сплавы, смеси, растворы;</w:t>
      </w: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производить прикидку и оценку результатов вычислений;</w:t>
      </w:r>
    </w:p>
    <w:p w:rsidR="00440A3C" w:rsidRPr="00FE3983" w:rsidRDefault="00440A3C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5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при вычислениях сочетать устные и письменные приемы, применять калькулятор, использовать приемы, рационализирующие вычисления;</w:t>
      </w:r>
    </w:p>
    <w:p w:rsidR="00440A3C" w:rsidRPr="00FE3983" w:rsidRDefault="00440A3C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уметь соотносить процент с соответствующей дробью.</w:t>
      </w:r>
    </w:p>
    <w:p w:rsidR="00440A3C" w:rsidRPr="00FE3983" w:rsidRDefault="00440A3C">
      <w:pPr>
        <w:spacing w:line="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Тема 2. Модуль и его приложения.</w:t>
      </w:r>
    </w:p>
    <w:p w:rsidR="00440A3C" w:rsidRPr="00FE3983" w:rsidRDefault="00440A3C">
      <w:pPr>
        <w:spacing w:line="236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Учащиеся должны знать:</w:t>
      </w: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определение модуля числа, свойства модуля;</w:t>
      </w: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различные способы решения уравнений и неравенств, содержащих модуля;</w:t>
      </w:r>
    </w:p>
    <w:p w:rsidR="00440A3C" w:rsidRPr="00FE3983" w:rsidRDefault="00440A3C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алгоритм построения графика, содержащего модуль.</w:t>
      </w: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Учащиеся должны уметь:</w:t>
      </w: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решать уравнения и неравенства, содержащие знак модуля;</w:t>
      </w: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преобразовывать выражения, содержащие модуль;</w:t>
      </w: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строить графики элементарных функций, содержащих модуль.</w:t>
      </w:r>
    </w:p>
    <w:p w:rsidR="00440A3C" w:rsidRPr="00FE3983" w:rsidRDefault="00440A3C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4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выполнять преобразование выражений, содержащих знаки модуля и радикала.</w:t>
      </w:r>
    </w:p>
    <w:p w:rsidR="00440A3C" w:rsidRPr="00FE3983" w:rsidRDefault="00440A3C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Тема 3. Решение текстовых задач.</w:t>
      </w:r>
    </w:p>
    <w:p w:rsidR="00440A3C" w:rsidRPr="00FE3983" w:rsidRDefault="00440A3C">
      <w:pPr>
        <w:spacing w:line="236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Учащиеся должны знать:</w:t>
      </w: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классификацию и основные типы текстовых задач;</w:t>
      </w: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алгоритм решения текстовой задачи;</w:t>
      </w: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особенности выбора переменных в зависимости от типа задач;</w:t>
      </w: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способы и методы их решения.</w:t>
      </w:r>
    </w:p>
    <w:p w:rsidR="00440A3C" w:rsidRPr="00FE3983" w:rsidRDefault="00440A3C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Учащиеся должны уметь:</w:t>
      </w:r>
    </w:p>
    <w:p w:rsidR="00440A3C" w:rsidRPr="00FE3983" w:rsidRDefault="00440A3C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4" w:lineRule="auto"/>
        <w:ind w:left="260" w:right="14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определять тип текстовой задачи, знать особенности методики ее решения, использовать при решении различные способы;</w:t>
      </w:r>
    </w:p>
    <w:p w:rsidR="00440A3C" w:rsidRPr="00FE3983" w:rsidRDefault="00440A3C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применять полученные математические знания при решении задач;</w:t>
      </w: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использовать дополнительную математическую литературу.</w:t>
      </w:r>
    </w:p>
    <w:p w:rsidR="00440A3C" w:rsidRPr="00FE3983" w:rsidRDefault="00440A3C">
      <w:pPr>
        <w:spacing w:line="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Тема 4. Геометрия. Красота и гармония.</w:t>
      </w:r>
    </w:p>
    <w:p w:rsidR="00440A3C" w:rsidRPr="00FE3983" w:rsidRDefault="00440A3C">
      <w:pPr>
        <w:spacing w:line="236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Учащиеся должны знать:</w:t>
      </w:r>
    </w:p>
    <w:p w:rsidR="00440A3C" w:rsidRPr="00FE3983" w:rsidRDefault="00440A3C">
      <w:pPr>
        <w:spacing w:line="1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6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ключевые теоремы, формулы курса планиметрии в разделе «Треугольники», «Четырехугольники», «Площади», «Вписанная и описанная окружности»;</w:t>
      </w:r>
    </w:p>
    <w:p w:rsidR="00440A3C" w:rsidRPr="00FE3983" w:rsidRDefault="00440A3C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основные алгоритмы решения треугольников.</w:t>
      </w: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Учащиеся должны уметь:</w:t>
      </w:r>
    </w:p>
    <w:p w:rsidR="00440A3C" w:rsidRPr="00FE3983" w:rsidRDefault="00440A3C">
      <w:pPr>
        <w:spacing w:line="239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применять имеющиеся теоретические знания при решении задач;</w:t>
      </w:r>
    </w:p>
    <w:p w:rsidR="00440A3C" w:rsidRPr="00FE3983" w:rsidRDefault="00440A3C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4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точно и грамотно формулировать теоретические положения и излагать собственные рассуждения в ходе решения заданий;</w:t>
      </w:r>
    </w:p>
    <w:p w:rsidR="00440A3C" w:rsidRPr="00FE3983" w:rsidRDefault="00440A3C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уверенно решать задачи на вычисление, доказательство и построение;</w:t>
      </w:r>
    </w:p>
    <w:p w:rsidR="00440A3C" w:rsidRPr="00FE3983" w:rsidRDefault="00440A3C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4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применять аппарат алгебры и тригонометрии к решению геометрических задач;</w:t>
      </w:r>
    </w:p>
    <w:p w:rsidR="00440A3C" w:rsidRPr="00FE3983" w:rsidRDefault="00440A3C">
      <w:pPr>
        <w:spacing w:line="29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E3983">
        <w:rPr>
          <w:rFonts w:ascii="Times New Roman" w:hAnsi="Times New Roman" w:cs="Times New Roman"/>
          <w:sz w:val="28"/>
          <w:szCs w:val="28"/>
        </w:rPr>
        <w:t>9</w:t>
      </w:r>
    </w:p>
    <w:p w:rsidR="00440A3C" w:rsidRPr="00FE3983" w:rsidRDefault="00440A3C">
      <w:pPr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  <w:sectPr w:rsidR="00440A3C" w:rsidRPr="00FE3983">
          <w:pgSz w:w="11900" w:h="16838"/>
          <w:pgMar w:top="1138" w:right="846" w:bottom="419" w:left="1440" w:header="0" w:footer="0" w:gutter="0"/>
          <w:cols w:space="0" w:equalWidth="0">
            <w:col w:w="9620"/>
          </w:cols>
          <w:docGrid w:linePitch="360"/>
        </w:sectPr>
      </w:pPr>
    </w:p>
    <w:p w:rsidR="00440A3C" w:rsidRPr="00FE3983" w:rsidRDefault="00440A3C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bookmarkStart w:id="9" w:name="page10"/>
      <w:bookmarkEnd w:id="9"/>
      <w:r w:rsidRPr="00FE3983">
        <w:rPr>
          <w:rFonts w:ascii="Times New Roman" w:eastAsia="Times New Roman" w:hAnsi="Times New Roman" w:cs="Times New Roman"/>
          <w:sz w:val="28"/>
          <w:szCs w:val="28"/>
        </w:rPr>
        <w:lastRenderedPageBreak/>
        <w:t>– применять свойства геометрических преобразований к решению задач;</w:t>
      </w:r>
    </w:p>
    <w:p w:rsidR="00440A3C" w:rsidRPr="00FE3983" w:rsidRDefault="00440A3C">
      <w:pPr>
        <w:spacing w:line="1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4" w:lineRule="auto"/>
        <w:ind w:left="260" w:right="24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использовать возможности персонального компьютера для самоконтроля и отработки основных умений, приобретенных в ходе изучения курса.</w:t>
      </w:r>
    </w:p>
    <w:p w:rsidR="00440A3C" w:rsidRPr="00FE3983" w:rsidRDefault="00440A3C">
      <w:pPr>
        <w:spacing w:line="32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FE3983" w:rsidP="00FE3983">
      <w:pPr>
        <w:spacing w:line="0" w:lineRule="atLeast"/>
        <w:ind w:right="-1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40A3C" w:rsidRPr="00FE3983" w:rsidRDefault="00440A3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right="-1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440A3C" w:rsidRPr="00FE3983" w:rsidRDefault="00440A3C">
      <w:pPr>
        <w:spacing w:line="31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numPr>
          <w:ilvl w:val="0"/>
          <w:numId w:val="20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Алтынов П.И. Геометрия. Тесты. 7 – 9 класс.: учебно-метод. пособие. –</w:t>
      </w:r>
    </w:p>
    <w:p w:rsidR="00440A3C" w:rsidRPr="00FE3983" w:rsidRDefault="00440A3C">
      <w:pPr>
        <w:spacing w:line="0" w:lineRule="atLeast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М.: Дрофа, 1998.</w:t>
      </w:r>
    </w:p>
    <w:p w:rsidR="00440A3C" w:rsidRPr="00FE3983" w:rsidRDefault="00440A3C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numPr>
          <w:ilvl w:val="0"/>
          <w:numId w:val="20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Арутюнян Е.Б. Математические диктанты для 5 – 9 классов. – М., 1991.</w:t>
      </w:r>
    </w:p>
    <w:p w:rsidR="00440A3C" w:rsidRPr="00FE3983" w:rsidRDefault="00440A3C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numPr>
          <w:ilvl w:val="0"/>
          <w:numId w:val="20"/>
        </w:numPr>
        <w:tabs>
          <w:tab w:val="left" w:pos="980"/>
        </w:tabs>
        <w:spacing w:line="234" w:lineRule="auto"/>
        <w:ind w:left="980" w:right="120" w:hanging="358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Барабанов О.О. Задачи на проценты как проблема нормы словоупотребления. Математика в школе, № 5, 2003.</w:t>
      </w:r>
    </w:p>
    <w:p w:rsidR="00440A3C" w:rsidRPr="00FE3983" w:rsidRDefault="00440A3C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numPr>
          <w:ilvl w:val="0"/>
          <w:numId w:val="20"/>
        </w:numPr>
        <w:tabs>
          <w:tab w:val="left" w:pos="980"/>
        </w:tabs>
        <w:spacing w:line="234" w:lineRule="auto"/>
        <w:ind w:left="980" w:right="120" w:hanging="358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Васильев Н.Б. Площади многоугольников: Пособие для учащихся ОЛ «ВЗМШ» при МГУ, 2003.</w:t>
      </w:r>
    </w:p>
    <w:p w:rsidR="00440A3C" w:rsidRPr="00FE3983" w:rsidRDefault="00440A3C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numPr>
          <w:ilvl w:val="0"/>
          <w:numId w:val="20"/>
        </w:numPr>
        <w:tabs>
          <w:tab w:val="left" w:pos="980"/>
        </w:tabs>
        <w:spacing w:line="235" w:lineRule="auto"/>
        <w:ind w:left="980" w:right="120" w:hanging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Водинчар М.И., Лайкова, Г.А., Рябова, Ю.К. Решение задач на смеси, растворы и сплавы методом уравнений. Математика в школе. – № 4.</w:t>
      </w:r>
    </w:p>
    <w:p w:rsidR="00440A3C" w:rsidRPr="00FE3983" w:rsidRDefault="00440A3C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2001.</w:t>
      </w:r>
    </w:p>
    <w:p w:rsidR="00440A3C" w:rsidRPr="00FE3983" w:rsidRDefault="00440A3C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numPr>
          <w:ilvl w:val="0"/>
          <w:numId w:val="20"/>
        </w:numPr>
        <w:tabs>
          <w:tab w:val="left" w:pos="980"/>
        </w:tabs>
        <w:spacing w:line="236" w:lineRule="auto"/>
        <w:ind w:left="980" w:right="120" w:hanging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Денищева, Л. О., Миндюк, М. Б., Седова, Б. А. Дидактические материалы по алгебре и началам анализа. 10 – 11 класс. – М.: Издательский дом «Генжер», 2001.</w:t>
      </w:r>
    </w:p>
    <w:p w:rsidR="00440A3C" w:rsidRPr="00FE3983" w:rsidRDefault="00440A3C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numPr>
          <w:ilvl w:val="0"/>
          <w:numId w:val="20"/>
        </w:numPr>
        <w:tabs>
          <w:tab w:val="left" w:pos="980"/>
        </w:tabs>
        <w:spacing w:line="234" w:lineRule="auto"/>
        <w:ind w:left="980" w:right="120" w:hanging="358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Никольский С.Н., Потапов, М. К., Решетников, Н. Н. Алгебра в 7 классе: Методические материалы. – М.: Просвещение, 2002.</w:t>
      </w:r>
    </w:p>
    <w:p w:rsidR="00440A3C" w:rsidRPr="00FE3983" w:rsidRDefault="00440A3C">
      <w:pPr>
        <w:spacing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numPr>
          <w:ilvl w:val="0"/>
          <w:numId w:val="20"/>
        </w:numPr>
        <w:tabs>
          <w:tab w:val="left" w:pos="980"/>
        </w:tabs>
        <w:spacing w:line="234" w:lineRule="auto"/>
        <w:ind w:left="980" w:right="120" w:hanging="358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Петров В.А. Элементы финансовой математики на уроках. Математика в школе, № 8, 2002.</w:t>
      </w:r>
    </w:p>
    <w:p w:rsidR="00440A3C" w:rsidRPr="00FE3983" w:rsidRDefault="00440A3C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numPr>
          <w:ilvl w:val="0"/>
          <w:numId w:val="20"/>
        </w:numPr>
        <w:tabs>
          <w:tab w:val="left" w:pos="980"/>
        </w:tabs>
        <w:spacing w:line="234" w:lineRule="auto"/>
        <w:ind w:left="980" w:right="120" w:hanging="358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Рязановский А.Р. Задачи на части и проценты. Математика в школе. – № 1. 1992.</w:t>
      </w:r>
    </w:p>
    <w:p w:rsidR="00440A3C" w:rsidRPr="00FE3983" w:rsidRDefault="00440A3C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4" w:lineRule="auto"/>
        <w:ind w:left="980" w:right="120" w:hanging="359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10. Саранцев, Г. И. Упражнения в обучении математике. (Библиотека учителя математики). – М.: Просвещение, 1995.</w:t>
      </w:r>
    </w:p>
    <w:p w:rsidR="00440A3C" w:rsidRPr="00FE3983" w:rsidRDefault="00440A3C">
      <w:pPr>
        <w:spacing w:line="1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4" w:lineRule="auto"/>
        <w:ind w:left="980" w:right="120" w:hanging="359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11. Симонов А. С. Проценты и банковские расчеты. Математика в школе. – № 4. 1998.</w:t>
      </w:r>
    </w:p>
    <w:p w:rsidR="00440A3C" w:rsidRPr="00FE3983" w:rsidRDefault="00440A3C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tabs>
          <w:tab w:val="left" w:pos="2300"/>
          <w:tab w:val="left" w:pos="2840"/>
          <w:tab w:val="left" w:pos="3360"/>
          <w:tab w:val="left" w:pos="5240"/>
          <w:tab w:val="left" w:pos="6720"/>
          <w:tab w:val="left" w:pos="8400"/>
        </w:tabs>
        <w:spacing w:line="0" w:lineRule="atLeast"/>
        <w:ind w:left="62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12. Симонов</w:t>
      </w:r>
      <w:r w:rsidRPr="00FE3983">
        <w:rPr>
          <w:rFonts w:ascii="Times New Roman" w:eastAsia="Times New Roman" w:hAnsi="Times New Roman" w:cs="Times New Roman"/>
          <w:sz w:val="28"/>
          <w:szCs w:val="28"/>
        </w:rPr>
        <w:tab/>
        <w:t>А.</w:t>
      </w:r>
      <w:r w:rsidRPr="00FE3983">
        <w:rPr>
          <w:rFonts w:ascii="Times New Roman" w:eastAsia="Times New Roman" w:hAnsi="Times New Roman" w:cs="Times New Roman"/>
          <w:sz w:val="28"/>
          <w:szCs w:val="28"/>
        </w:rPr>
        <w:tab/>
        <w:t>С.</w:t>
      </w:r>
      <w:r w:rsidRPr="00FE3983">
        <w:rPr>
          <w:rFonts w:ascii="Times New Roman" w:eastAsia="Times New Roman" w:hAnsi="Times New Roman" w:cs="Times New Roman"/>
          <w:sz w:val="28"/>
          <w:szCs w:val="28"/>
        </w:rPr>
        <w:tab/>
        <w:t>Сегодняшняя</w:t>
      </w:r>
      <w:r w:rsidRPr="00FE3983">
        <w:rPr>
          <w:rFonts w:ascii="Times New Roman" w:eastAsia="Times New Roman" w:hAnsi="Times New Roman" w:cs="Times New Roman"/>
          <w:sz w:val="28"/>
          <w:szCs w:val="28"/>
        </w:rPr>
        <w:tab/>
        <w:t>стоимость</w:t>
      </w:r>
      <w:r w:rsidRPr="00FE3983">
        <w:rPr>
          <w:rFonts w:ascii="Times New Roman" w:eastAsia="Times New Roman" w:hAnsi="Times New Roman" w:cs="Times New Roman"/>
          <w:sz w:val="28"/>
          <w:szCs w:val="28"/>
        </w:rPr>
        <w:tab/>
        <w:t>завтрашних</w:t>
      </w:r>
      <w:r w:rsidRPr="00FE3983">
        <w:rPr>
          <w:rFonts w:ascii="Times New Roman" w:eastAsia="Times New Roman" w:hAnsi="Times New Roman" w:cs="Times New Roman"/>
          <w:sz w:val="28"/>
          <w:szCs w:val="28"/>
        </w:rPr>
        <w:tab/>
        <w:t>платежей.</w:t>
      </w:r>
    </w:p>
    <w:p w:rsidR="00440A3C" w:rsidRPr="00FE3983" w:rsidRDefault="00440A3C">
      <w:pPr>
        <w:spacing w:line="0" w:lineRule="atLeast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Математика в школе. – № 6. 1998.</w:t>
      </w:r>
    </w:p>
    <w:p w:rsidR="00440A3C" w:rsidRPr="00FE3983" w:rsidRDefault="00440A3C">
      <w:pPr>
        <w:spacing w:line="0" w:lineRule="atLeast"/>
        <w:ind w:left="62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13. Симонов А. С. Сложные проценты. Математика в школе. – 1998. – № 5.</w:t>
      </w:r>
    </w:p>
    <w:p w:rsidR="00440A3C" w:rsidRPr="00FE3983" w:rsidRDefault="00440A3C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34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9400"/>
        <w:rPr>
          <w:rFonts w:ascii="Times New Roman" w:hAnsi="Times New Roman" w:cs="Times New Roman"/>
          <w:sz w:val="28"/>
          <w:szCs w:val="28"/>
        </w:rPr>
      </w:pPr>
      <w:r w:rsidRPr="00FE3983">
        <w:rPr>
          <w:rFonts w:ascii="Times New Roman" w:hAnsi="Times New Roman" w:cs="Times New Roman"/>
          <w:sz w:val="28"/>
          <w:szCs w:val="28"/>
        </w:rPr>
        <w:t>10</w:t>
      </w:r>
    </w:p>
    <w:p w:rsidR="00440A3C" w:rsidRPr="00FE3983" w:rsidRDefault="00440A3C">
      <w:pPr>
        <w:spacing w:line="0" w:lineRule="atLeast"/>
        <w:ind w:left="9400"/>
        <w:rPr>
          <w:rFonts w:ascii="Times New Roman" w:hAnsi="Times New Roman" w:cs="Times New Roman"/>
          <w:sz w:val="28"/>
          <w:szCs w:val="28"/>
        </w:rPr>
        <w:sectPr w:rsidR="00440A3C" w:rsidRPr="00FE3983">
          <w:pgSz w:w="11900" w:h="16838"/>
          <w:pgMar w:top="1125" w:right="726" w:bottom="419" w:left="1440" w:header="0" w:footer="0" w:gutter="0"/>
          <w:cols w:space="0" w:equalWidth="0">
            <w:col w:w="9740"/>
          </w:cols>
          <w:docGrid w:linePitch="360"/>
        </w:sectPr>
      </w:pPr>
    </w:p>
    <w:p w:rsidR="00440A3C" w:rsidRPr="00FE3983" w:rsidRDefault="00440A3C">
      <w:pPr>
        <w:spacing w:line="0" w:lineRule="atLeast"/>
        <w:ind w:left="620"/>
        <w:rPr>
          <w:rFonts w:ascii="Times New Roman" w:eastAsia="Times New Roman" w:hAnsi="Times New Roman" w:cs="Times New Roman"/>
          <w:sz w:val="28"/>
          <w:szCs w:val="28"/>
        </w:rPr>
      </w:pPr>
      <w:bookmarkStart w:id="10" w:name="page11"/>
      <w:bookmarkEnd w:id="10"/>
      <w:r w:rsidRPr="00FE3983">
        <w:rPr>
          <w:rFonts w:ascii="Times New Roman" w:eastAsia="Times New Roman" w:hAnsi="Times New Roman" w:cs="Times New Roman"/>
          <w:sz w:val="28"/>
          <w:szCs w:val="28"/>
        </w:rPr>
        <w:lastRenderedPageBreak/>
        <w:t>14. Симонов А.С. Экономика на уроках математики. – М.: Школа - Пресс,</w:t>
      </w:r>
    </w:p>
    <w:p w:rsidR="00440A3C" w:rsidRPr="00FE3983" w:rsidRDefault="00440A3C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1999.</w:t>
      </w:r>
    </w:p>
    <w:p w:rsidR="00440A3C" w:rsidRPr="00FE3983" w:rsidRDefault="00440A3C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7" w:lineRule="auto"/>
        <w:ind w:left="980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15. Сканави М.И. Сборник задач по математике для поступающих в вузы (с решениями). В двух книгах. Книга 1. Алгебра. Под ред. – 9-е изд., перераб. и доп. – М.: Издательский дом «ОНИКС 21 век»: Мир и образование, 2001.</w:t>
      </w:r>
    </w:p>
    <w:p w:rsidR="00440A3C" w:rsidRPr="00FE3983" w:rsidRDefault="00440A3C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62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16. Соломатин О. Д. Старинный способ решения задач на сплавы и смеси.</w:t>
      </w:r>
    </w:p>
    <w:p w:rsidR="00440A3C" w:rsidRPr="00FE3983" w:rsidRDefault="00440A3C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Математика в школе. – №1. 1997.</w:t>
      </w:r>
    </w:p>
    <w:p w:rsidR="00440A3C" w:rsidRPr="00FE3983" w:rsidRDefault="00440A3C">
      <w:pPr>
        <w:spacing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62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17. Спивак В.А. Тысяча и одна задача по математике: Кн. для учащихся 5 –</w:t>
      </w:r>
    </w:p>
    <w:p w:rsidR="00440A3C" w:rsidRPr="00FE3983" w:rsidRDefault="00440A3C">
      <w:pPr>
        <w:spacing w:line="0" w:lineRule="atLeast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7 кл. – М.: Просвещение, 2002.</w:t>
      </w:r>
    </w:p>
    <w:p w:rsidR="00440A3C" w:rsidRPr="00FE3983" w:rsidRDefault="00440A3C">
      <w:pPr>
        <w:spacing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62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18. Фирсова  М.М.  Урок  решения  задач  с  экономическим  содержанием.</w:t>
      </w:r>
    </w:p>
    <w:p w:rsidR="00440A3C" w:rsidRPr="00FE3983" w:rsidRDefault="00440A3C">
      <w:pPr>
        <w:spacing w:line="0" w:lineRule="atLeast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Математика в школе, № 8, 2002.</w:t>
      </w:r>
    </w:p>
    <w:p w:rsidR="00440A3C" w:rsidRPr="00FE3983" w:rsidRDefault="00440A3C">
      <w:pPr>
        <w:spacing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right="-2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19. Шевкин А. В. Текстовые задачи. – М.: Изд. отд. УНЦ ДО МГУ, 1997.</w:t>
      </w:r>
    </w:p>
    <w:p w:rsidR="00440A3C" w:rsidRPr="00FE3983" w:rsidRDefault="00440A3C">
      <w:pPr>
        <w:spacing w:line="32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b/>
          <w:sz w:val="28"/>
          <w:szCs w:val="28"/>
        </w:rPr>
        <w:t>Литература для учащихся</w:t>
      </w:r>
    </w:p>
    <w:p w:rsidR="00440A3C" w:rsidRPr="00FE3983" w:rsidRDefault="00440A3C">
      <w:pPr>
        <w:spacing w:line="33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numPr>
          <w:ilvl w:val="0"/>
          <w:numId w:val="21"/>
        </w:numPr>
        <w:tabs>
          <w:tab w:val="left" w:pos="980"/>
        </w:tabs>
        <w:spacing w:line="234" w:lineRule="auto"/>
        <w:ind w:left="980" w:hanging="358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Александров А.Д., Вернер А.Л., Рыжик В.И. Геометрия 8 – 9. – М.: Просвещение, 1991.</w:t>
      </w:r>
    </w:p>
    <w:p w:rsidR="00440A3C" w:rsidRPr="00FE3983" w:rsidRDefault="00440A3C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numPr>
          <w:ilvl w:val="0"/>
          <w:numId w:val="21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Атанасян Л.С. и др. Геометрия 7 – 9. – М.: Просвещение, 2006.</w:t>
      </w:r>
    </w:p>
    <w:p w:rsidR="00440A3C" w:rsidRPr="00FE3983" w:rsidRDefault="00440A3C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numPr>
          <w:ilvl w:val="0"/>
          <w:numId w:val="21"/>
        </w:numPr>
        <w:tabs>
          <w:tab w:val="left" w:pos="980"/>
        </w:tabs>
        <w:spacing w:line="235" w:lineRule="auto"/>
        <w:ind w:left="980" w:hanging="358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Бардушкин В.В., Кожухов И.Б. Геометрия 8. Рабочая тетрадь. – М.: Открытый мир, 1998.</w:t>
      </w:r>
    </w:p>
    <w:p w:rsidR="00440A3C" w:rsidRPr="00FE3983" w:rsidRDefault="00440A3C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numPr>
          <w:ilvl w:val="0"/>
          <w:numId w:val="21"/>
        </w:numPr>
        <w:tabs>
          <w:tab w:val="left" w:pos="980"/>
        </w:tabs>
        <w:spacing w:line="234" w:lineRule="auto"/>
        <w:ind w:left="980" w:hanging="358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Виленкин Н. Л. За страницами учебника математики. – М.: Просвещение, 1989.</w:t>
      </w:r>
    </w:p>
    <w:p w:rsidR="00440A3C" w:rsidRPr="00FE3983" w:rsidRDefault="00440A3C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numPr>
          <w:ilvl w:val="0"/>
          <w:numId w:val="21"/>
        </w:numPr>
        <w:tabs>
          <w:tab w:val="left" w:pos="980"/>
        </w:tabs>
        <w:spacing w:line="234" w:lineRule="auto"/>
        <w:ind w:left="980" w:hanging="358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Виленкнн Н. Л., Жохов, В. И., Чесноков, А. С., Шварцбурд, С. И. Математика. 6 класс. – М.: Дрофа, 2000.</w:t>
      </w:r>
    </w:p>
    <w:p w:rsidR="00440A3C" w:rsidRPr="00FE3983" w:rsidRDefault="00440A3C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numPr>
          <w:ilvl w:val="0"/>
          <w:numId w:val="21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Гайштут А., Литвиненко Г. Планиметрия: задачник к школьному курсу.</w:t>
      </w:r>
    </w:p>
    <w:p w:rsidR="00440A3C" w:rsidRPr="00FE3983" w:rsidRDefault="00440A3C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– М.: АСТ– ПРЕСС: Магистр – S, 1998.</w:t>
      </w:r>
    </w:p>
    <w:p w:rsidR="00440A3C" w:rsidRPr="00FE3983" w:rsidRDefault="00440A3C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numPr>
          <w:ilvl w:val="0"/>
          <w:numId w:val="21"/>
        </w:numPr>
        <w:tabs>
          <w:tab w:val="left" w:pos="980"/>
        </w:tabs>
        <w:spacing w:line="234" w:lineRule="auto"/>
        <w:ind w:left="980" w:hanging="358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Денищева Л. О., Бойченко, Е. М., Глазков, Ю. А. и др. Готовимся к единому государственному экзамену. Математика. – М.: Дрофа, 2003.</w:t>
      </w:r>
    </w:p>
    <w:p w:rsidR="00440A3C" w:rsidRPr="00FE3983" w:rsidRDefault="00440A3C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numPr>
          <w:ilvl w:val="0"/>
          <w:numId w:val="21"/>
        </w:numPr>
        <w:tabs>
          <w:tab w:val="left" w:pos="980"/>
        </w:tabs>
        <w:spacing w:line="234" w:lineRule="auto"/>
        <w:ind w:left="980" w:hanging="358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Егерев В. К. и др. Сборник задач по математике для поступающих во втузы / под ред. М. И.Сканави. – М.: Высшая школа, 1988.</w:t>
      </w:r>
    </w:p>
    <w:p w:rsidR="00440A3C" w:rsidRPr="00FE3983" w:rsidRDefault="00440A3C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numPr>
          <w:ilvl w:val="0"/>
          <w:numId w:val="21"/>
        </w:numPr>
        <w:tabs>
          <w:tab w:val="left" w:pos="980"/>
        </w:tabs>
        <w:spacing w:line="234" w:lineRule="auto"/>
        <w:ind w:left="980" w:hanging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Ершова А.П., Голобородько В.В., Ершова А.С. Самостоятельные и контрольные работы по алгебре и геометрии для 8 класса. – М.: Илекса,</w:t>
      </w:r>
    </w:p>
    <w:p w:rsidR="00440A3C" w:rsidRPr="00FE3983" w:rsidRDefault="00440A3C">
      <w:pPr>
        <w:spacing w:line="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2002.</w:t>
      </w:r>
    </w:p>
    <w:p w:rsidR="00440A3C" w:rsidRPr="00FE3983" w:rsidRDefault="00440A3C">
      <w:pPr>
        <w:spacing w:line="0" w:lineRule="atLeast"/>
        <w:ind w:left="62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10. Перельман Я.И. Занимательная алгебра. – М.: АСТ-Астрель, 2002.</w:t>
      </w:r>
    </w:p>
    <w:p w:rsidR="00440A3C" w:rsidRPr="00FE3983" w:rsidRDefault="00440A3C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236" w:lineRule="auto"/>
        <w:ind w:left="980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11. Цыпкин А.Г., Пинский А.И. Справочное пособие по методам решения задач по математике для средней школы под ред. В. Л. Благодатских. – М.: Наука, 1984.</w:t>
      </w:r>
    </w:p>
    <w:p w:rsidR="00440A3C" w:rsidRPr="00FE3983" w:rsidRDefault="00440A3C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62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12. Шарыгин И.Ф. Решение задач: факультативный курс по математике. 10</w:t>
      </w:r>
    </w:p>
    <w:p w:rsidR="00440A3C" w:rsidRPr="00FE3983" w:rsidRDefault="00440A3C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40A3C" w:rsidRPr="00FE3983" w:rsidRDefault="00440A3C">
      <w:pPr>
        <w:spacing w:line="0" w:lineRule="atLeast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>класс. – М.: Просвещение, 1989.</w:t>
      </w:r>
    </w:p>
    <w:p w:rsidR="00440A3C" w:rsidRPr="00FE3983" w:rsidRDefault="00440A3C" w:rsidP="00FE3983">
      <w:pPr>
        <w:spacing w:line="0" w:lineRule="atLeast"/>
        <w:ind w:left="620"/>
        <w:rPr>
          <w:rFonts w:ascii="Times New Roman" w:eastAsia="Times New Roman" w:hAnsi="Times New Roman" w:cs="Times New Roman"/>
          <w:sz w:val="28"/>
          <w:szCs w:val="28"/>
        </w:rPr>
      </w:pPr>
      <w:r w:rsidRPr="00FE3983">
        <w:rPr>
          <w:rFonts w:ascii="Times New Roman" w:eastAsia="Times New Roman" w:hAnsi="Times New Roman" w:cs="Times New Roman"/>
          <w:sz w:val="28"/>
          <w:szCs w:val="28"/>
        </w:rPr>
        <w:t xml:space="preserve">13. Шевкин А.В. Текстовые </w:t>
      </w:r>
      <w:r w:rsidR="00FE3983" w:rsidRPr="00FE3983">
        <w:rPr>
          <w:rFonts w:ascii="Times New Roman" w:eastAsia="Times New Roman" w:hAnsi="Times New Roman" w:cs="Times New Roman"/>
          <w:sz w:val="28"/>
          <w:szCs w:val="28"/>
        </w:rPr>
        <w:t>задачи. – М.: Просвещение, 1997</w:t>
      </w:r>
    </w:p>
    <w:p w:rsidR="00FE3983" w:rsidRPr="00FE3983" w:rsidRDefault="00FE3983" w:rsidP="00FE3983">
      <w:pPr>
        <w:spacing w:line="0" w:lineRule="atLeast"/>
        <w:ind w:left="620"/>
        <w:rPr>
          <w:rFonts w:ascii="Times New Roman" w:eastAsia="Times New Roman" w:hAnsi="Times New Roman" w:cs="Times New Roman"/>
          <w:sz w:val="28"/>
          <w:szCs w:val="28"/>
        </w:rPr>
      </w:pPr>
    </w:p>
    <w:p w:rsidR="00FE3983" w:rsidRPr="00FE3983" w:rsidRDefault="00FE3983" w:rsidP="00FE3983">
      <w:pPr>
        <w:spacing w:line="0" w:lineRule="atLeast"/>
        <w:ind w:left="620"/>
        <w:rPr>
          <w:rFonts w:ascii="Times New Roman" w:eastAsia="Times New Roman" w:hAnsi="Times New Roman" w:cs="Times New Roman"/>
          <w:sz w:val="28"/>
          <w:szCs w:val="28"/>
        </w:rPr>
      </w:pPr>
    </w:p>
    <w:p w:rsidR="00FE3983" w:rsidRPr="00FE3983" w:rsidRDefault="00FE3983" w:rsidP="00FE3983">
      <w:pPr>
        <w:spacing w:line="0" w:lineRule="atLeast"/>
        <w:ind w:left="620"/>
        <w:rPr>
          <w:rFonts w:ascii="Times New Roman" w:eastAsia="Times New Roman" w:hAnsi="Times New Roman" w:cs="Times New Roman"/>
          <w:sz w:val="28"/>
          <w:szCs w:val="28"/>
        </w:rPr>
      </w:pPr>
    </w:p>
    <w:p w:rsidR="00FE3983" w:rsidRPr="00FE3983" w:rsidRDefault="00FE3983" w:rsidP="00FE3983">
      <w:pPr>
        <w:spacing w:line="0" w:lineRule="atLeast"/>
        <w:ind w:left="620"/>
        <w:rPr>
          <w:rFonts w:ascii="Times New Roman" w:eastAsia="Times New Roman" w:hAnsi="Times New Roman" w:cs="Times New Roman"/>
          <w:sz w:val="28"/>
          <w:szCs w:val="28"/>
        </w:rPr>
        <w:sectPr w:rsidR="00FE3983" w:rsidRPr="00FE3983">
          <w:pgSz w:w="11900" w:h="16838"/>
          <w:pgMar w:top="1125" w:right="846" w:bottom="419" w:left="1440" w:header="0" w:footer="0" w:gutter="0"/>
          <w:cols w:space="0" w:equalWidth="0">
            <w:col w:w="9620"/>
          </w:cols>
          <w:docGrid w:linePitch="360"/>
        </w:sectPr>
      </w:pPr>
    </w:p>
    <w:tbl>
      <w:tblPr>
        <w:tblpPr w:leftFromText="180" w:rightFromText="180" w:vertAnchor="page" w:horzAnchor="margin" w:tblpY="196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634"/>
        <w:gridCol w:w="1134"/>
        <w:gridCol w:w="992"/>
        <w:gridCol w:w="852"/>
        <w:gridCol w:w="6161"/>
        <w:gridCol w:w="1843"/>
        <w:gridCol w:w="1559"/>
      </w:tblGrid>
      <w:tr w:rsidR="00FE3983" w:rsidRPr="00FE3983" w:rsidTr="00FE3983">
        <w:trPr>
          <w:trHeight w:val="896"/>
        </w:trPr>
        <w:tc>
          <w:tcPr>
            <w:tcW w:w="15701" w:type="dxa"/>
            <w:gridSpan w:val="9"/>
          </w:tcPr>
          <w:p w:rsidR="00FE3983" w:rsidRPr="00FE3983" w:rsidRDefault="00FE3983" w:rsidP="00FE39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Календарный  план  на 1 год обучения.</w:t>
            </w:r>
          </w:p>
        </w:tc>
      </w:tr>
      <w:tr w:rsidR="00FE3983" w:rsidRPr="00FE3983" w:rsidTr="00FE3983">
        <w:trPr>
          <w:trHeight w:val="896"/>
        </w:trPr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1" w:name="page12"/>
            <w:bookmarkEnd w:id="11"/>
          </w:p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число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</w:p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Занят.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Кол.</w:t>
            </w:r>
          </w:p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Час.</w:t>
            </w:r>
          </w:p>
        </w:tc>
        <w:tc>
          <w:tcPr>
            <w:tcW w:w="616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Тема   занятий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</w:t>
            </w:r>
          </w:p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провед.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</w:p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аттест.</w:t>
            </w:r>
          </w:p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Контр.</w:t>
            </w: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FE3983" w:rsidRPr="00FE3983" w:rsidRDefault="00FE3983" w:rsidP="00FE398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FE3983" w:rsidRPr="00FE3983" w:rsidRDefault="00FE3983" w:rsidP="00FE398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3983" w:rsidRPr="00FE3983" w:rsidRDefault="00FE3983" w:rsidP="00FE398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02.09.19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Теор. </w:t>
            </w:r>
          </w:p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процента, история возникновения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Тестир.</w:t>
            </w:r>
          </w:p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vMerge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03.09.19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Теор. </w:t>
            </w:r>
          </w:p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процента  процент числа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Тест.-</w:t>
            </w:r>
          </w:p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-контр</w:t>
            </w: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vMerge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09.09.19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Прак.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265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процента, процент числа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16.09.19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Прак.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числа по его проценту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17.09.19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Прак.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числа по его проценту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23.09.19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Прак.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проценты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24.09.19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Проценты  в жизненных ситуациях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30.09.19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Проценты в жизненных ситуациях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01.10.19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Проценты в жизненных ситуациях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07.10.19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Проценты в жизненных ситуациях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08.10.19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Проценты в жизненных ситуациях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14.10.19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ПРОЦЕНТЫ В ЖИЗНЕННЫХ СИТУАЦИЯХ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15.10.19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Проценты в жизненных ситуациях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21.10.19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ПРОЦЕНТЫ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22.10.19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Проценты в жизненных ситуациях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28.10.19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БАНКОВСКИЕ ПРОЦЕНТЫ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29.10.19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ББанковские проценты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05.11.19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Банковские проценты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11.11.19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25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Банковские проценты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12.11.19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модуля. Свойства модуля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18.11.19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25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Линейные уравнения и неравенства, содержащие модуль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19.11.19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25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Функции, содержащие знак абсолютной величины. Построение   графиков, содержащих модуль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25.11.19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Функции, содержащие знак абсолютной величины. Построение графиков, содержащих модуль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26.11.19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Функции, содержащие знак абсолютной величины. Построение графиков, содержащих модуль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02.12.19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Функции, содержащие знак абсолютной величины. Построение графиков, содержащих модуль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03.12.19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уравнений и неравенств, содержащих модуль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27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09.12.19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уравнений и неравенств, содержащих модуль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10.12.19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уравнений и неравенств, содержащих модуль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16.12.19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уравнений и неравенств, содержащих модуль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17.12.19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уравнений и неравенств, содержащих модуль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23.12.19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уравнений и неравенств, содержащих модуль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24.12.19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уравнений и неравенств, содержащих модуль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30.12.19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уравнений и неравенств, содержащих модуль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31.12.19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уравнений и неравенств, содержащих модуль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13.01.20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уравнений и неравенств, содержащих модуль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14.01.20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уравнений и неравенств, содержащих модуль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20.01.20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уравнений и неравенств, содержащих модуль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21.01.20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уравнений и неравенств, содержащих модуль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27.01.20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0" w:lineRule="atLeast"/>
              <w:ind w:left="7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Текстовые задачи и  и техника их решения 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28.01.20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273" w:lineRule="exact"/>
              <w:ind w:left="7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Текстовые задачи и техника их решения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03.02.20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Текстовые задачи и техника их решения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04.02.20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Текстовые задачи и техника их решения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43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10.02.20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Текстовые задачи и техника их решения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11.02.20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Текстовые задачи и техника их решения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17.02.20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18.02.20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25.02.20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НА ДВИЖЕНИЕ   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02.03.20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сплавы растворы и смеси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03.03.20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сплавы  растворы и смеси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10.03.20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сплавы растворы и смеси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16.03.20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НА РАБОТУ 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17.03.20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РАБОТУ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23.03.20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РАБОТУ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24.03.20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РАБОТУ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30.03.20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ПРОЦЕНТЫ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31.03.20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ПРОЦЕНТЫ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06.04.20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СКОРОСТЬ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07.04.20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СКОРОСТЬ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59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13.04.20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ТРЕУГОЛЬНИКОВ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14.04.20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ТРЕУГОЛЬНИКОВ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20.04.20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ТРЕУГОЛЬНИКОВ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21.04.20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sz w:val="28"/>
                <w:szCs w:val="28"/>
              </w:rPr>
              <w:t>ЧЕТЫРЕХУГОЛЬНИКИ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27.04.20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  <w:vAlign w:val="bottom"/>
          </w:tcPr>
          <w:p w:rsidR="00FE3983" w:rsidRPr="00FE3983" w:rsidRDefault="00FE3983" w:rsidP="00FE3983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39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четырехугольники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28.04.20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Площадь треугольника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04.05.20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Площадь трапеции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05.05.20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Площадь параллелограмма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11.05.20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Площадь ромба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12.05.20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Площади подобных фигур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18.05.05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Вписанная окружность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19.05.20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Описанная окружность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25.05.20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Вписанный треугольник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26.05.20</w:t>
            </w: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</w:t>
            </w: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6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Описанный треугольник</w:t>
            </w: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9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ДДТ</w:t>
            </w: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6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983" w:rsidRPr="00FE3983" w:rsidTr="00FE3983">
        <w:tc>
          <w:tcPr>
            <w:tcW w:w="675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61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E3983" w:rsidRPr="00FE3983" w:rsidRDefault="00FE3983" w:rsidP="00FE39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40A3C" w:rsidRPr="00FE3983" w:rsidRDefault="00440A3C" w:rsidP="00FE3983">
      <w:pPr>
        <w:spacing w:line="224" w:lineRule="exact"/>
        <w:rPr>
          <w:rFonts w:ascii="Times New Roman" w:eastAsia="Times New Roman" w:hAnsi="Times New Roman" w:cs="Times New Roman"/>
          <w:sz w:val="28"/>
          <w:szCs w:val="28"/>
        </w:rPr>
        <w:sectPr w:rsidR="00440A3C" w:rsidRPr="00FE3983">
          <w:pgSz w:w="16840" w:h="11906" w:orient="landscape"/>
          <w:pgMar w:top="832" w:right="898" w:bottom="418" w:left="900" w:header="0" w:footer="0" w:gutter="0"/>
          <w:cols w:space="0" w:equalWidth="0">
            <w:col w:w="15040"/>
          </w:cols>
          <w:docGrid w:linePitch="360"/>
        </w:sectPr>
      </w:pPr>
      <w:bookmarkStart w:id="12" w:name="page14"/>
      <w:bookmarkEnd w:id="12"/>
    </w:p>
    <w:p w:rsidR="00440A3C" w:rsidRPr="00FE3983" w:rsidRDefault="00706D7B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  <w:sectPr w:rsidR="00440A3C" w:rsidRPr="00FE3983" w:rsidSect="00ED4EBC">
          <w:pgSz w:w="16840" w:h="11906" w:orient="landscape"/>
          <w:pgMar w:top="0" w:right="898" w:bottom="418" w:left="900" w:header="0" w:footer="0" w:gutter="0"/>
          <w:cols w:space="0" w:equalWidth="0">
            <w:col w:w="15040"/>
          </w:cols>
          <w:docGrid w:linePitch="360"/>
        </w:sectPr>
      </w:pPr>
      <w:bookmarkStart w:id="13" w:name="page15"/>
      <w:bookmarkEnd w:id="13"/>
      <w:r>
        <w:rPr>
          <w:rFonts w:ascii="Times New Roman" w:hAnsi="Times New Roman" w:cs="Times New Roman"/>
          <w:sz w:val="28"/>
          <w:szCs w:val="28"/>
        </w:rPr>
        <w:lastRenderedPageBreak/>
        <w:pict>
          <v:rect id="_x0000_s1034" style="position:absolute;margin-left:443.55pt;margin-top:-202.55pt;width:1pt;height:1pt;z-index:-251659776" o:userdrawn="t" fillcolor="black" strokecolor="none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5" style="position:absolute;margin-left:567.9pt;margin-top:-202.55pt;width:.95pt;height:1pt;z-index:-251658752" o:userdrawn="t" fillcolor="black" strokecolor="none"/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6" style="position:absolute;margin-left:751.55pt;margin-top:-202.55pt;width:.95pt;height:1pt;z-index:-251657728" o:userdrawn="t" fillcolor="black" strokecolor="none"/>
        </w:pict>
      </w:r>
    </w:p>
    <w:p w:rsidR="00440A3C" w:rsidRPr="00FE3983" w:rsidRDefault="00440A3C">
      <w:pPr>
        <w:rPr>
          <w:rFonts w:ascii="Times New Roman" w:hAnsi="Times New Roman" w:cs="Times New Roman"/>
          <w:sz w:val="28"/>
          <w:szCs w:val="28"/>
        </w:rPr>
        <w:sectPr w:rsidR="00440A3C" w:rsidRPr="00FE3983">
          <w:pgSz w:w="16840" w:h="11906" w:orient="landscape"/>
          <w:pgMar w:top="832" w:right="898" w:bottom="418" w:left="900" w:header="0" w:footer="0" w:gutter="0"/>
          <w:cols w:space="0" w:equalWidth="0">
            <w:col w:w="15040"/>
          </w:cols>
          <w:docGrid w:linePitch="360"/>
        </w:sectPr>
      </w:pPr>
      <w:bookmarkStart w:id="14" w:name="page16"/>
      <w:bookmarkStart w:id="15" w:name="page17"/>
      <w:bookmarkEnd w:id="14"/>
      <w:bookmarkEnd w:id="15"/>
    </w:p>
    <w:p w:rsidR="00440A3C" w:rsidRDefault="00440A3C" w:rsidP="00FE3983">
      <w:pPr>
        <w:spacing w:line="0" w:lineRule="atLeast"/>
        <w:rPr>
          <w:sz w:val="22"/>
        </w:rPr>
      </w:pPr>
      <w:bookmarkStart w:id="16" w:name="page18"/>
      <w:bookmarkEnd w:id="16"/>
    </w:p>
    <w:sectPr w:rsidR="00440A3C" w:rsidSect="00F95248">
      <w:pgSz w:w="16840" w:h="11906" w:orient="landscape"/>
      <w:pgMar w:top="832" w:right="898" w:bottom="418" w:left="900" w:header="0" w:footer="0" w:gutter="0"/>
      <w:cols w:space="0" w:equalWidth="0">
        <w:col w:w="15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D7B" w:rsidRDefault="00706D7B" w:rsidP="00FE3983">
      <w:r>
        <w:separator/>
      </w:r>
    </w:p>
  </w:endnote>
  <w:endnote w:type="continuationSeparator" w:id="0">
    <w:p w:rsidR="00706D7B" w:rsidRDefault="00706D7B" w:rsidP="00FE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D7B" w:rsidRDefault="00706D7B" w:rsidP="00FE3983">
      <w:r>
        <w:separator/>
      </w:r>
    </w:p>
  </w:footnote>
  <w:footnote w:type="continuationSeparator" w:id="0">
    <w:p w:rsidR="00706D7B" w:rsidRDefault="00706D7B" w:rsidP="00FE3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40E0F76"/>
    <w:lvl w:ilvl="0" w:tplc="58DC6492">
      <w:start w:val="1"/>
      <w:numFmt w:val="bullet"/>
      <w:lvlText w:val="\endash "/>
      <w:lvlJc w:val="left"/>
    </w:lvl>
    <w:lvl w:ilvl="1" w:tplc="B65ED1F8">
      <w:start w:val="1"/>
      <w:numFmt w:val="bullet"/>
      <w:lvlText w:val=" "/>
      <w:lvlJc w:val="left"/>
    </w:lvl>
    <w:lvl w:ilvl="2" w:tplc="9D6A6DE6">
      <w:start w:val="1"/>
      <w:numFmt w:val="bullet"/>
      <w:lvlText w:val="В"/>
      <w:lvlJc w:val="left"/>
    </w:lvl>
    <w:lvl w:ilvl="3" w:tplc="6D26B2F8">
      <w:start w:val="1"/>
      <w:numFmt w:val="bullet"/>
      <w:lvlText w:val=""/>
      <w:lvlJc w:val="left"/>
    </w:lvl>
    <w:lvl w:ilvl="4" w:tplc="7444DB40">
      <w:start w:val="1"/>
      <w:numFmt w:val="bullet"/>
      <w:lvlText w:val=""/>
      <w:lvlJc w:val="left"/>
    </w:lvl>
    <w:lvl w:ilvl="5" w:tplc="D64EF4A6">
      <w:start w:val="1"/>
      <w:numFmt w:val="bullet"/>
      <w:lvlText w:val=""/>
      <w:lvlJc w:val="left"/>
    </w:lvl>
    <w:lvl w:ilvl="6" w:tplc="258A9AFA">
      <w:start w:val="1"/>
      <w:numFmt w:val="bullet"/>
      <w:lvlText w:val=""/>
      <w:lvlJc w:val="left"/>
    </w:lvl>
    <w:lvl w:ilvl="7" w:tplc="0FBAB7DA">
      <w:start w:val="1"/>
      <w:numFmt w:val="bullet"/>
      <w:lvlText w:val=""/>
      <w:lvlJc w:val="left"/>
    </w:lvl>
    <w:lvl w:ilvl="8" w:tplc="AB52DC3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352255A"/>
    <w:lvl w:ilvl="0" w:tplc="74EE5992">
      <w:start w:val="1"/>
      <w:numFmt w:val="bullet"/>
      <w:lvlText w:val=" "/>
      <w:lvlJc w:val="left"/>
    </w:lvl>
    <w:lvl w:ilvl="1" w:tplc="958CC270">
      <w:start w:val="1"/>
      <w:numFmt w:val="bullet"/>
      <w:lvlText w:val=""/>
      <w:lvlJc w:val="left"/>
    </w:lvl>
    <w:lvl w:ilvl="2" w:tplc="B6BA8EF4">
      <w:start w:val="1"/>
      <w:numFmt w:val="bullet"/>
      <w:lvlText w:val=""/>
      <w:lvlJc w:val="left"/>
    </w:lvl>
    <w:lvl w:ilvl="3" w:tplc="B28C29DA">
      <w:start w:val="1"/>
      <w:numFmt w:val="bullet"/>
      <w:lvlText w:val=""/>
      <w:lvlJc w:val="left"/>
    </w:lvl>
    <w:lvl w:ilvl="4" w:tplc="D80E4C7C">
      <w:start w:val="1"/>
      <w:numFmt w:val="bullet"/>
      <w:lvlText w:val=""/>
      <w:lvlJc w:val="left"/>
    </w:lvl>
    <w:lvl w:ilvl="5" w:tplc="C16E1DAE">
      <w:start w:val="1"/>
      <w:numFmt w:val="bullet"/>
      <w:lvlText w:val=""/>
      <w:lvlJc w:val="left"/>
    </w:lvl>
    <w:lvl w:ilvl="6" w:tplc="0B44A08C">
      <w:start w:val="1"/>
      <w:numFmt w:val="bullet"/>
      <w:lvlText w:val=""/>
      <w:lvlJc w:val="left"/>
    </w:lvl>
    <w:lvl w:ilvl="7" w:tplc="A066E76C">
      <w:start w:val="1"/>
      <w:numFmt w:val="bullet"/>
      <w:lvlText w:val=""/>
      <w:lvlJc w:val="left"/>
    </w:lvl>
    <w:lvl w:ilvl="8" w:tplc="A22CF03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09CF92E"/>
    <w:lvl w:ilvl="0" w:tplc="1820FBC6">
      <w:start w:val="1"/>
      <w:numFmt w:val="bullet"/>
      <w:lvlText w:val=" "/>
      <w:lvlJc w:val="left"/>
    </w:lvl>
    <w:lvl w:ilvl="1" w:tplc="8698F0A6">
      <w:start w:val="1"/>
      <w:numFmt w:val="bullet"/>
      <w:lvlText w:val=""/>
      <w:lvlJc w:val="left"/>
    </w:lvl>
    <w:lvl w:ilvl="2" w:tplc="B1E87E02">
      <w:start w:val="1"/>
      <w:numFmt w:val="bullet"/>
      <w:lvlText w:val=""/>
      <w:lvlJc w:val="left"/>
    </w:lvl>
    <w:lvl w:ilvl="3" w:tplc="ADA28A92">
      <w:start w:val="1"/>
      <w:numFmt w:val="bullet"/>
      <w:lvlText w:val=""/>
      <w:lvlJc w:val="left"/>
    </w:lvl>
    <w:lvl w:ilvl="4" w:tplc="88A83DDE">
      <w:start w:val="1"/>
      <w:numFmt w:val="bullet"/>
      <w:lvlText w:val=""/>
      <w:lvlJc w:val="left"/>
    </w:lvl>
    <w:lvl w:ilvl="5" w:tplc="DB7A7834">
      <w:start w:val="1"/>
      <w:numFmt w:val="bullet"/>
      <w:lvlText w:val=""/>
      <w:lvlJc w:val="left"/>
    </w:lvl>
    <w:lvl w:ilvl="6" w:tplc="FD925BEE">
      <w:start w:val="1"/>
      <w:numFmt w:val="bullet"/>
      <w:lvlText w:val=""/>
      <w:lvlJc w:val="left"/>
    </w:lvl>
    <w:lvl w:ilvl="7" w:tplc="55EC989A">
      <w:start w:val="1"/>
      <w:numFmt w:val="bullet"/>
      <w:lvlText w:val=""/>
      <w:lvlJc w:val="left"/>
    </w:lvl>
    <w:lvl w:ilvl="8" w:tplc="C0C4B2E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DED7262"/>
    <w:lvl w:ilvl="0" w:tplc="B034279A">
      <w:start w:val="1"/>
      <w:numFmt w:val="decimal"/>
      <w:lvlText w:val="%1"/>
      <w:lvlJc w:val="left"/>
    </w:lvl>
    <w:lvl w:ilvl="1" w:tplc="8DA8F0AA">
      <w:start w:val="1"/>
      <w:numFmt w:val="decimal"/>
      <w:lvlText w:val="%2."/>
      <w:lvlJc w:val="left"/>
    </w:lvl>
    <w:lvl w:ilvl="2" w:tplc="3BFEF082">
      <w:start w:val="1"/>
      <w:numFmt w:val="bullet"/>
      <w:lvlText w:val=""/>
      <w:lvlJc w:val="left"/>
    </w:lvl>
    <w:lvl w:ilvl="3" w:tplc="673A7BC2">
      <w:start w:val="1"/>
      <w:numFmt w:val="bullet"/>
      <w:lvlText w:val=""/>
      <w:lvlJc w:val="left"/>
    </w:lvl>
    <w:lvl w:ilvl="4" w:tplc="68481CFC">
      <w:start w:val="1"/>
      <w:numFmt w:val="bullet"/>
      <w:lvlText w:val=""/>
      <w:lvlJc w:val="left"/>
    </w:lvl>
    <w:lvl w:ilvl="5" w:tplc="557A7BA0">
      <w:start w:val="1"/>
      <w:numFmt w:val="bullet"/>
      <w:lvlText w:val=""/>
      <w:lvlJc w:val="left"/>
    </w:lvl>
    <w:lvl w:ilvl="6" w:tplc="43BA93B6">
      <w:start w:val="1"/>
      <w:numFmt w:val="bullet"/>
      <w:lvlText w:val=""/>
      <w:lvlJc w:val="left"/>
    </w:lvl>
    <w:lvl w:ilvl="7" w:tplc="3BE4FB9C">
      <w:start w:val="1"/>
      <w:numFmt w:val="bullet"/>
      <w:lvlText w:val=""/>
      <w:lvlJc w:val="left"/>
    </w:lvl>
    <w:lvl w:ilvl="8" w:tplc="5C02240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FDCC232"/>
    <w:lvl w:ilvl="0" w:tplc="73E6ACAA">
      <w:start w:val="1"/>
      <w:numFmt w:val="decimal"/>
      <w:lvlText w:val="%1."/>
      <w:lvlJc w:val="left"/>
    </w:lvl>
    <w:lvl w:ilvl="1" w:tplc="8FB6CBBE">
      <w:start w:val="1"/>
      <w:numFmt w:val="decimal"/>
      <w:lvlText w:val="%2"/>
      <w:lvlJc w:val="left"/>
    </w:lvl>
    <w:lvl w:ilvl="2" w:tplc="F154A266">
      <w:start w:val="1"/>
      <w:numFmt w:val="bullet"/>
      <w:lvlText w:val=""/>
      <w:lvlJc w:val="left"/>
    </w:lvl>
    <w:lvl w:ilvl="3" w:tplc="CB16C1CE">
      <w:start w:val="1"/>
      <w:numFmt w:val="bullet"/>
      <w:lvlText w:val=""/>
      <w:lvlJc w:val="left"/>
    </w:lvl>
    <w:lvl w:ilvl="4" w:tplc="80C6BD70">
      <w:start w:val="1"/>
      <w:numFmt w:val="bullet"/>
      <w:lvlText w:val=""/>
      <w:lvlJc w:val="left"/>
    </w:lvl>
    <w:lvl w:ilvl="5" w:tplc="E43A0696">
      <w:start w:val="1"/>
      <w:numFmt w:val="bullet"/>
      <w:lvlText w:val=""/>
      <w:lvlJc w:val="left"/>
    </w:lvl>
    <w:lvl w:ilvl="6" w:tplc="0DE67182">
      <w:start w:val="1"/>
      <w:numFmt w:val="bullet"/>
      <w:lvlText w:val=""/>
      <w:lvlJc w:val="left"/>
    </w:lvl>
    <w:lvl w:ilvl="7" w:tplc="08841FB0">
      <w:start w:val="1"/>
      <w:numFmt w:val="bullet"/>
      <w:lvlText w:val=""/>
      <w:lvlJc w:val="left"/>
    </w:lvl>
    <w:lvl w:ilvl="8" w:tplc="14E845F2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BEFD79E"/>
    <w:lvl w:ilvl="0" w:tplc="684A4AE8">
      <w:start w:val="3"/>
      <w:numFmt w:val="decimal"/>
      <w:lvlText w:val="%1."/>
      <w:lvlJc w:val="left"/>
    </w:lvl>
    <w:lvl w:ilvl="1" w:tplc="13F04790">
      <w:start w:val="1"/>
      <w:numFmt w:val="bullet"/>
      <w:lvlText w:val=" "/>
      <w:lvlJc w:val="left"/>
    </w:lvl>
    <w:lvl w:ilvl="2" w:tplc="EE249A14">
      <w:start w:val="1"/>
      <w:numFmt w:val="bullet"/>
      <w:lvlText w:val=""/>
      <w:lvlJc w:val="left"/>
    </w:lvl>
    <w:lvl w:ilvl="3" w:tplc="931ADE84">
      <w:start w:val="1"/>
      <w:numFmt w:val="bullet"/>
      <w:lvlText w:val=""/>
      <w:lvlJc w:val="left"/>
    </w:lvl>
    <w:lvl w:ilvl="4" w:tplc="1C6240D0">
      <w:start w:val="1"/>
      <w:numFmt w:val="bullet"/>
      <w:lvlText w:val=""/>
      <w:lvlJc w:val="left"/>
    </w:lvl>
    <w:lvl w:ilvl="5" w:tplc="F02C8B9E">
      <w:start w:val="1"/>
      <w:numFmt w:val="bullet"/>
      <w:lvlText w:val=""/>
      <w:lvlJc w:val="left"/>
    </w:lvl>
    <w:lvl w:ilvl="6" w:tplc="C478A162">
      <w:start w:val="1"/>
      <w:numFmt w:val="bullet"/>
      <w:lvlText w:val=""/>
      <w:lvlJc w:val="left"/>
    </w:lvl>
    <w:lvl w:ilvl="7" w:tplc="C5921446">
      <w:start w:val="1"/>
      <w:numFmt w:val="bullet"/>
      <w:lvlText w:val=""/>
      <w:lvlJc w:val="left"/>
    </w:lvl>
    <w:lvl w:ilvl="8" w:tplc="1ACA22B0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A7C4C8"/>
    <w:lvl w:ilvl="0" w:tplc="452C159A">
      <w:start w:val="1"/>
      <w:numFmt w:val="bullet"/>
      <w:lvlText w:val="\endash "/>
      <w:lvlJc w:val="left"/>
    </w:lvl>
    <w:lvl w:ilvl="1" w:tplc="2A1CE978">
      <w:start w:val="1"/>
      <w:numFmt w:val="bullet"/>
      <w:lvlText w:val=""/>
      <w:lvlJc w:val="left"/>
    </w:lvl>
    <w:lvl w:ilvl="2" w:tplc="59A68F24">
      <w:start w:val="1"/>
      <w:numFmt w:val="bullet"/>
      <w:lvlText w:val=""/>
      <w:lvlJc w:val="left"/>
    </w:lvl>
    <w:lvl w:ilvl="3" w:tplc="E85E2494">
      <w:start w:val="1"/>
      <w:numFmt w:val="bullet"/>
      <w:lvlText w:val=""/>
      <w:lvlJc w:val="left"/>
    </w:lvl>
    <w:lvl w:ilvl="4" w:tplc="CC56A2B2">
      <w:start w:val="1"/>
      <w:numFmt w:val="bullet"/>
      <w:lvlText w:val=""/>
      <w:lvlJc w:val="left"/>
    </w:lvl>
    <w:lvl w:ilvl="5" w:tplc="05000F44">
      <w:start w:val="1"/>
      <w:numFmt w:val="bullet"/>
      <w:lvlText w:val=""/>
      <w:lvlJc w:val="left"/>
    </w:lvl>
    <w:lvl w:ilvl="6" w:tplc="1D0A9012">
      <w:start w:val="1"/>
      <w:numFmt w:val="bullet"/>
      <w:lvlText w:val=""/>
      <w:lvlJc w:val="left"/>
    </w:lvl>
    <w:lvl w:ilvl="7" w:tplc="6EE6D906">
      <w:start w:val="1"/>
      <w:numFmt w:val="bullet"/>
      <w:lvlText w:val=""/>
      <w:lvlJc w:val="left"/>
    </w:lvl>
    <w:lvl w:ilvl="8" w:tplc="3932BD58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B68079A"/>
    <w:lvl w:ilvl="0" w:tplc="9CE6B73C">
      <w:start w:val="1"/>
      <w:numFmt w:val="bullet"/>
      <w:lvlText w:val="\endash "/>
      <w:lvlJc w:val="left"/>
    </w:lvl>
    <w:lvl w:ilvl="1" w:tplc="0E1A7E34">
      <w:start w:val="1"/>
      <w:numFmt w:val="bullet"/>
      <w:lvlText w:val=""/>
      <w:lvlJc w:val="left"/>
    </w:lvl>
    <w:lvl w:ilvl="2" w:tplc="165ADFB4">
      <w:start w:val="1"/>
      <w:numFmt w:val="bullet"/>
      <w:lvlText w:val=""/>
      <w:lvlJc w:val="left"/>
    </w:lvl>
    <w:lvl w:ilvl="3" w:tplc="BA701194">
      <w:start w:val="1"/>
      <w:numFmt w:val="bullet"/>
      <w:lvlText w:val=""/>
      <w:lvlJc w:val="left"/>
    </w:lvl>
    <w:lvl w:ilvl="4" w:tplc="A7A05384">
      <w:start w:val="1"/>
      <w:numFmt w:val="bullet"/>
      <w:lvlText w:val=""/>
      <w:lvlJc w:val="left"/>
    </w:lvl>
    <w:lvl w:ilvl="5" w:tplc="81B0A34C">
      <w:start w:val="1"/>
      <w:numFmt w:val="bullet"/>
      <w:lvlText w:val=""/>
      <w:lvlJc w:val="left"/>
    </w:lvl>
    <w:lvl w:ilvl="6" w:tplc="3294D5D6">
      <w:start w:val="1"/>
      <w:numFmt w:val="bullet"/>
      <w:lvlText w:val=""/>
      <w:lvlJc w:val="left"/>
    </w:lvl>
    <w:lvl w:ilvl="7" w:tplc="FB5812BC">
      <w:start w:val="1"/>
      <w:numFmt w:val="bullet"/>
      <w:lvlText w:val=""/>
      <w:lvlJc w:val="left"/>
    </w:lvl>
    <w:lvl w:ilvl="8" w:tplc="1E4C9B04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E6AFB66"/>
    <w:lvl w:ilvl="0" w:tplc="63E6D5E6">
      <w:start w:val="1"/>
      <w:numFmt w:val="bullet"/>
      <w:lvlText w:val="\endash "/>
      <w:lvlJc w:val="left"/>
    </w:lvl>
    <w:lvl w:ilvl="1" w:tplc="82349648">
      <w:start w:val="1"/>
      <w:numFmt w:val="bullet"/>
      <w:lvlText w:val=""/>
      <w:lvlJc w:val="left"/>
    </w:lvl>
    <w:lvl w:ilvl="2" w:tplc="E4F424A0">
      <w:start w:val="1"/>
      <w:numFmt w:val="bullet"/>
      <w:lvlText w:val=""/>
      <w:lvlJc w:val="left"/>
    </w:lvl>
    <w:lvl w:ilvl="3" w:tplc="7836271C">
      <w:start w:val="1"/>
      <w:numFmt w:val="bullet"/>
      <w:lvlText w:val=""/>
      <w:lvlJc w:val="left"/>
    </w:lvl>
    <w:lvl w:ilvl="4" w:tplc="AF944524">
      <w:start w:val="1"/>
      <w:numFmt w:val="bullet"/>
      <w:lvlText w:val=""/>
      <w:lvlJc w:val="left"/>
    </w:lvl>
    <w:lvl w:ilvl="5" w:tplc="C4CC7DA0">
      <w:start w:val="1"/>
      <w:numFmt w:val="bullet"/>
      <w:lvlText w:val=""/>
      <w:lvlJc w:val="left"/>
    </w:lvl>
    <w:lvl w:ilvl="6" w:tplc="C6821A98">
      <w:start w:val="1"/>
      <w:numFmt w:val="bullet"/>
      <w:lvlText w:val=""/>
      <w:lvlJc w:val="left"/>
    </w:lvl>
    <w:lvl w:ilvl="7" w:tplc="80469B46">
      <w:start w:val="1"/>
      <w:numFmt w:val="bullet"/>
      <w:lvlText w:val=""/>
      <w:lvlJc w:val="left"/>
    </w:lvl>
    <w:lvl w:ilvl="8" w:tplc="4536BE4E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25E45D32"/>
    <w:lvl w:ilvl="0" w:tplc="37144934">
      <w:start w:val="1"/>
      <w:numFmt w:val="bullet"/>
      <w:lvlText w:val="-"/>
      <w:lvlJc w:val="left"/>
    </w:lvl>
    <w:lvl w:ilvl="1" w:tplc="B8A0745E">
      <w:start w:val="1"/>
      <w:numFmt w:val="bullet"/>
      <w:lvlText w:val=""/>
      <w:lvlJc w:val="left"/>
    </w:lvl>
    <w:lvl w:ilvl="2" w:tplc="BD4EF16A">
      <w:start w:val="1"/>
      <w:numFmt w:val="bullet"/>
      <w:lvlText w:val=""/>
      <w:lvlJc w:val="left"/>
    </w:lvl>
    <w:lvl w:ilvl="3" w:tplc="257EA7D8">
      <w:start w:val="1"/>
      <w:numFmt w:val="bullet"/>
      <w:lvlText w:val=""/>
      <w:lvlJc w:val="left"/>
    </w:lvl>
    <w:lvl w:ilvl="4" w:tplc="BA3E5FF0">
      <w:start w:val="1"/>
      <w:numFmt w:val="bullet"/>
      <w:lvlText w:val=""/>
      <w:lvlJc w:val="left"/>
    </w:lvl>
    <w:lvl w:ilvl="5" w:tplc="F6E08B24">
      <w:start w:val="1"/>
      <w:numFmt w:val="bullet"/>
      <w:lvlText w:val=""/>
      <w:lvlJc w:val="left"/>
    </w:lvl>
    <w:lvl w:ilvl="6" w:tplc="807239A4">
      <w:start w:val="1"/>
      <w:numFmt w:val="bullet"/>
      <w:lvlText w:val=""/>
      <w:lvlJc w:val="left"/>
    </w:lvl>
    <w:lvl w:ilvl="7" w:tplc="C068E282">
      <w:start w:val="1"/>
      <w:numFmt w:val="bullet"/>
      <w:lvlText w:val=""/>
      <w:lvlJc w:val="left"/>
    </w:lvl>
    <w:lvl w:ilvl="8" w:tplc="47444DB4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519B500C"/>
    <w:lvl w:ilvl="0" w:tplc="590CA388">
      <w:start w:val="1"/>
      <w:numFmt w:val="bullet"/>
      <w:lvlText w:val="\endash "/>
      <w:lvlJc w:val="left"/>
    </w:lvl>
    <w:lvl w:ilvl="1" w:tplc="1C52C66E">
      <w:start w:val="1"/>
      <w:numFmt w:val="bullet"/>
      <w:lvlText w:val=""/>
      <w:lvlJc w:val="left"/>
    </w:lvl>
    <w:lvl w:ilvl="2" w:tplc="FE38567A">
      <w:start w:val="1"/>
      <w:numFmt w:val="bullet"/>
      <w:lvlText w:val=""/>
      <w:lvlJc w:val="left"/>
    </w:lvl>
    <w:lvl w:ilvl="3" w:tplc="13A8622E">
      <w:start w:val="1"/>
      <w:numFmt w:val="bullet"/>
      <w:lvlText w:val=""/>
      <w:lvlJc w:val="left"/>
    </w:lvl>
    <w:lvl w:ilvl="4" w:tplc="09D4505C">
      <w:start w:val="1"/>
      <w:numFmt w:val="bullet"/>
      <w:lvlText w:val=""/>
      <w:lvlJc w:val="left"/>
    </w:lvl>
    <w:lvl w:ilvl="5" w:tplc="6CD6D3F6">
      <w:start w:val="1"/>
      <w:numFmt w:val="bullet"/>
      <w:lvlText w:val=""/>
      <w:lvlJc w:val="left"/>
    </w:lvl>
    <w:lvl w:ilvl="6" w:tplc="2F44A258">
      <w:start w:val="1"/>
      <w:numFmt w:val="bullet"/>
      <w:lvlText w:val=""/>
      <w:lvlJc w:val="left"/>
    </w:lvl>
    <w:lvl w:ilvl="7" w:tplc="7F0A42B8">
      <w:start w:val="1"/>
      <w:numFmt w:val="bullet"/>
      <w:lvlText w:val=""/>
      <w:lvlJc w:val="left"/>
    </w:lvl>
    <w:lvl w:ilvl="8" w:tplc="1F7E9882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31BD7B6"/>
    <w:lvl w:ilvl="0" w:tplc="4DA41146">
      <w:start w:val="1"/>
      <w:numFmt w:val="bullet"/>
      <w:lvlText w:val="\endash "/>
      <w:lvlJc w:val="left"/>
    </w:lvl>
    <w:lvl w:ilvl="1" w:tplc="2B722DFE">
      <w:start w:val="1"/>
      <w:numFmt w:val="bullet"/>
      <w:lvlText w:val=""/>
      <w:lvlJc w:val="left"/>
    </w:lvl>
    <w:lvl w:ilvl="2" w:tplc="D14CEBD6">
      <w:start w:val="1"/>
      <w:numFmt w:val="bullet"/>
      <w:lvlText w:val=""/>
      <w:lvlJc w:val="left"/>
    </w:lvl>
    <w:lvl w:ilvl="3" w:tplc="FB72E7EE">
      <w:start w:val="1"/>
      <w:numFmt w:val="bullet"/>
      <w:lvlText w:val=""/>
      <w:lvlJc w:val="left"/>
    </w:lvl>
    <w:lvl w:ilvl="4" w:tplc="1644A768">
      <w:start w:val="1"/>
      <w:numFmt w:val="bullet"/>
      <w:lvlText w:val=""/>
      <w:lvlJc w:val="left"/>
    </w:lvl>
    <w:lvl w:ilvl="5" w:tplc="CEECB842">
      <w:start w:val="1"/>
      <w:numFmt w:val="bullet"/>
      <w:lvlText w:val=""/>
      <w:lvlJc w:val="left"/>
    </w:lvl>
    <w:lvl w:ilvl="6" w:tplc="2A44F9F4">
      <w:start w:val="1"/>
      <w:numFmt w:val="bullet"/>
      <w:lvlText w:val=""/>
      <w:lvlJc w:val="left"/>
    </w:lvl>
    <w:lvl w:ilvl="7" w:tplc="9FC61436">
      <w:start w:val="1"/>
      <w:numFmt w:val="bullet"/>
      <w:lvlText w:val=""/>
      <w:lvlJc w:val="left"/>
    </w:lvl>
    <w:lvl w:ilvl="8" w:tplc="98E0642A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3F2DBA30"/>
    <w:lvl w:ilvl="0" w:tplc="34B423E4">
      <w:start w:val="1"/>
      <w:numFmt w:val="bullet"/>
      <w:lvlText w:val="\endash "/>
      <w:lvlJc w:val="left"/>
    </w:lvl>
    <w:lvl w:ilvl="1" w:tplc="6F2EB3B0">
      <w:start w:val="1"/>
      <w:numFmt w:val="bullet"/>
      <w:lvlText w:val=""/>
      <w:lvlJc w:val="left"/>
    </w:lvl>
    <w:lvl w:ilvl="2" w:tplc="068A5090">
      <w:start w:val="1"/>
      <w:numFmt w:val="bullet"/>
      <w:lvlText w:val=""/>
      <w:lvlJc w:val="left"/>
    </w:lvl>
    <w:lvl w:ilvl="3" w:tplc="F6CA54E8">
      <w:start w:val="1"/>
      <w:numFmt w:val="bullet"/>
      <w:lvlText w:val=""/>
      <w:lvlJc w:val="left"/>
    </w:lvl>
    <w:lvl w:ilvl="4" w:tplc="C07499AA">
      <w:start w:val="1"/>
      <w:numFmt w:val="bullet"/>
      <w:lvlText w:val=""/>
      <w:lvlJc w:val="left"/>
    </w:lvl>
    <w:lvl w:ilvl="5" w:tplc="89CE0FCC">
      <w:start w:val="1"/>
      <w:numFmt w:val="bullet"/>
      <w:lvlText w:val=""/>
      <w:lvlJc w:val="left"/>
    </w:lvl>
    <w:lvl w:ilvl="6" w:tplc="742C4DBE">
      <w:start w:val="1"/>
      <w:numFmt w:val="bullet"/>
      <w:lvlText w:val=""/>
      <w:lvlJc w:val="left"/>
    </w:lvl>
    <w:lvl w:ilvl="7" w:tplc="C09A6E8E">
      <w:start w:val="1"/>
      <w:numFmt w:val="bullet"/>
      <w:lvlText w:val=""/>
      <w:lvlJc w:val="left"/>
    </w:lvl>
    <w:lvl w:ilvl="8" w:tplc="9E885174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7C83E458"/>
    <w:lvl w:ilvl="0" w:tplc="515A6216">
      <w:start w:val="1"/>
      <w:numFmt w:val="bullet"/>
      <w:lvlText w:val="\endash "/>
      <w:lvlJc w:val="left"/>
    </w:lvl>
    <w:lvl w:ilvl="1" w:tplc="70840F5E">
      <w:start w:val="1"/>
      <w:numFmt w:val="bullet"/>
      <w:lvlText w:val=""/>
      <w:lvlJc w:val="left"/>
    </w:lvl>
    <w:lvl w:ilvl="2" w:tplc="C47E8EC8">
      <w:start w:val="1"/>
      <w:numFmt w:val="bullet"/>
      <w:lvlText w:val=""/>
      <w:lvlJc w:val="left"/>
    </w:lvl>
    <w:lvl w:ilvl="3" w:tplc="3522CBBE">
      <w:start w:val="1"/>
      <w:numFmt w:val="bullet"/>
      <w:lvlText w:val=""/>
      <w:lvlJc w:val="left"/>
    </w:lvl>
    <w:lvl w:ilvl="4" w:tplc="F76EFE4A">
      <w:start w:val="1"/>
      <w:numFmt w:val="bullet"/>
      <w:lvlText w:val=""/>
      <w:lvlJc w:val="left"/>
    </w:lvl>
    <w:lvl w:ilvl="5" w:tplc="2ABE07F6">
      <w:start w:val="1"/>
      <w:numFmt w:val="bullet"/>
      <w:lvlText w:val=""/>
      <w:lvlJc w:val="left"/>
    </w:lvl>
    <w:lvl w:ilvl="6" w:tplc="A93CFB92">
      <w:start w:val="1"/>
      <w:numFmt w:val="bullet"/>
      <w:lvlText w:val=""/>
      <w:lvlJc w:val="left"/>
    </w:lvl>
    <w:lvl w:ilvl="7" w:tplc="C09E0638">
      <w:start w:val="1"/>
      <w:numFmt w:val="bullet"/>
      <w:lvlText w:val=""/>
      <w:lvlJc w:val="left"/>
    </w:lvl>
    <w:lvl w:ilvl="8" w:tplc="E26873F4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257130A2"/>
    <w:lvl w:ilvl="0" w:tplc="7484815C">
      <w:start w:val="1"/>
      <w:numFmt w:val="bullet"/>
      <w:lvlText w:val="\endash "/>
      <w:lvlJc w:val="left"/>
    </w:lvl>
    <w:lvl w:ilvl="1" w:tplc="1750B466">
      <w:start w:val="1"/>
      <w:numFmt w:val="bullet"/>
      <w:lvlText w:val=""/>
      <w:lvlJc w:val="left"/>
    </w:lvl>
    <w:lvl w:ilvl="2" w:tplc="4DA2A1CA">
      <w:start w:val="1"/>
      <w:numFmt w:val="bullet"/>
      <w:lvlText w:val=""/>
      <w:lvlJc w:val="left"/>
    </w:lvl>
    <w:lvl w:ilvl="3" w:tplc="6E5C1DEA">
      <w:start w:val="1"/>
      <w:numFmt w:val="bullet"/>
      <w:lvlText w:val=""/>
      <w:lvlJc w:val="left"/>
    </w:lvl>
    <w:lvl w:ilvl="4" w:tplc="DA9C0A6E">
      <w:start w:val="1"/>
      <w:numFmt w:val="bullet"/>
      <w:lvlText w:val=""/>
      <w:lvlJc w:val="left"/>
    </w:lvl>
    <w:lvl w:ilvl="5" w:tplc="729A16C2">
      <w:start w:val="1"/>
      <w:numFmt w:val="bullet"/>
      <w:lvlText w:val=""/>
      <w:lvlJc w:val="left"/>
    </w:lvl>
    <w:lvl w:ilvl="6" w:tplc="917E1966">
      <w:start w:val="1"/>
      <w:numFmt w:val="bullet"/>
      <w:lvlText w:val=""/>
      <w:lvlJc w:val="left"/>
    </w:lvl>
    <w:lvl w:ilvl="7" w:tplc="B240D896">
      <w:start w:val="1"/>
      <w:numFmt w:val="bullet"/>
      <w:lvlText w:val=""/>
      <w:lvlJc w:val="left"/>
    </w:lvl>
    <w:lvl w:ilvl="8" w:tplc="6CFC7F6A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2BBD95A"/>
    <w:lvl w:ilvl="0" w:tplc="B0285D0E">
      <w:start w:val="1"/>
      <w:numFmt w:val="bullet"/>
      <w:lvlText w:val="\endash "/>
      <w:lvlJc w:val="left"/>
    </w:lvl>
    <w:lvl w:ilvl="1" w:tplc="3710AC66">
      <w:start w:val="1"/>
      <w:numFmt w:val="bullet"/>
      <w:lvlText w:val=""/>
      <w:lvlJc w:val="left"/>
    </w:lvl>
    <w:lvl w:ilvl="2" w:tplc="5128C378">
      <w:start w:val="1"/>
      <w:numFmt w:val="bullet"/>
      <w:lvlText w:val=""/>
      <w:lvlJc w:val="left"/>
    </w:lvl>
    <w:lvl w:ilvl="3" w:tplc="53205ACE">
      <w:start w:val="1"/>
      <w:numFmt w:val="bullet"/>
      <w:lvlText w:val=""/>
      <w:lvlJc w:val="left"/>
    </w:lvl>
    <w:lvl w:ilvl="4" w:tplc="F16C7AAA">
      <w:start w:val="1"/>
      <w:numFmt w:val="bullet"/>
      <w:lvlText w:val=""/>
      <w:lvlJc w:val="left"/>
    </w:lvl>
    <w:lvl w:ilvl="5" w:tplc="4B64B1EC">
      <w:start w:val="1"/>
      <w:numFmt w:val="bullet"/>
      <w:lvlText w:val=""/>
      <w:lvlJc w:val="left"/>
    </w:lvl>
    <w:lvl w:ilvl="6" w:tplc="34C6D9D6">
      <w:start w:val="1"/>
      <w:numFmt w:val="bullet"/>
      <w:lvlText w:val=""/>
      <w:lvlJc w:val="left"/>
    </w:lvl>
    <w:lvl w:ilvl="7" w:tplc="A8BCD914">
      <w:start w:val="1"/>
      <w:numFmt w:val="bullet"/>
      <w:lvlText w:val=""/>
      <w:lvlJc w:val="left"/>
    </w:lvl>
    <w:lvl w:ilvl="8" w:tplc="53567D62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436C6124"/>
    <w:lvl w:ilvl="0" w:tplc="81FE4F5E">
      <w:start w:val="1"/>
      <w:numFmt w:val="bullet"/>
      <w:lvlText w:val="\endash "/>
      <w:lvlJc w:val="left"/>
    </w:lvl>
    <w:lvl w:ilvl="1" w:tplc="3B62AF42">
      <w:start w:val="1"/>
      <w:numFmt w:val="bullet"/>
      <w:lvlText w:val=""/>
      <w:lvlJc w:val="left"/>
    </w:lvl>
    <w:lvl w:ilvl="2" w:tplc="0A466910">
      <w:start w:val="1"/>
      <w:numFmt w:val="bullet"/>
      <w:lvlText w:val=""/>
      <w:lvlJc w:val="left"/>
    </w:lvl>
    <w:lvl w:ilvl="3" w:tplc="192AA10C">
      <w:start w:val="1"/>
      <w:numFmt w:val="bullet"/>
      <w:lvlText w:val=""/>
      <w:lvlJc w:val="left"/>
    </w:lvl>
    <w:lvl w:ilvl="4" w:tplc="B1A6DC04">
      <w:start w:val="1"/>
      <w:numFmt w:val="bullet"/>
      <w:lvlText w:val=""/>
      <w:lvlJc w:val="left"/>
    </w:lvl>
    <w:lvl w:ilvl="5" w:tplc="06CAF68E">
      <w:start w:val="1"/>
      <w:numFmt w:val="bullet"/>
      <w:lvlText w:val=""/>
      <w:lvlJc w:val="left"/>
    </w:lvl>
    <w:lvl w:ilvl="6" w:tplc="356CFE94">
      <w:start w:val="1"/>
      <w:numFmt w:val="bullet"/>
      <w:lvlText w:val=""/>
      <w:lvlJc w:val="left"/>
    </w:lvl>
    <w:lvl w:ilvl="7" w:tplc="4114264E">
      <w:start w:val="1"/>
      <w:numFmt w:val="bullet"/>
      <w:lvlText w:val=""/>
      <w:lvlJc w:val="left"/>
    </w:lvl>
    <w:lvl w:ilvl="8" w:tplc="EAF69EFC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628C895C"/>
    <w:lvl w:ilvl="0" w:tplc="6B6A4D94">
      <w:start w:val="1"/>
      <w:numFmt w:val="bullet"/>
      <w:lvlText w:val="\endash "/>
      <w:lvlJc w:val="left"/>
    </w:lvl>
    <w:lvl w:ilvl="1" w:tplc="966E5D5C">
      <w:start w:val="1"/>
      <w:numFmt w:val="bullet"/>
      <w:lvlText w:val=""/>
      <w:lvlJc w:val="left"/>
    </w:lvl>
    <w:lvl w:ilvl="2" w:tplc="FF02BAC0">
      <w:start w:val="1"/>
      <w:numFmt w:val="bullet"/>
      <w:lvlText w:val=""/>
      <w:lvlJc w:val="left"/>
    </w:lvl>
    <w:lvl w:ilvl="3" w:tplc="E7B6CA80">
      <w:start w:val="1"/>
      <w:numFmt w:val="bullet"/>
      <w:lvlText w:val=""/>
      <w:lvlJc w:val="left"/>
    </w:lvl>
    <w:lvl w:ilvl="4" w:tplc="383EEA88">
      <w:start w:val="1"/>
      <w:numFmt w:val="bullet"/>
      <w:lvlText w:val=""/>
      <w:lvlJc w:val="left"/>
    </w:lvl>
    <w:lvl w:ilvl="5" w:tplc="29E4934C">
      <w:start w:val="1"/>
      <w:numFmt w:val="bullet"/>
      <w:lvlText w:val=""/>
      <w:lvlJc w:val="left"/>
    </w:lvl>
    <w:lvl w:ilvl="6" w:tplc="7408C58C">
      <w:start w:val="1"/>
      <w:numFmt w:val="bullet"/>
      <w:lvlText w:val=""/>
      <w:lvlJc w:val="left"/>
    </w:lvl>
    <w:lvl w:ilvl="7" w:tplc="FF421994">
      <w:start w:val="1"/>
      <w:numFmt w:val="bullet"/>
      <w:lvlText w:val=""/>
      <w:lvlJc w:val="left"/>
    </w:lvl>
    <w:lvl w:ilvl="8" w:tplc="C5689E9C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333AB104"/>
    <w:lvl w:ilvl="0" w:tplc="00B211E0">
      <w:start w:val="1"/>
      <w:numFmt w:val="bullet"/>
      <w:lvlText w:val="\endash "/>
      <w:lvlJc w:val="left"/>
    </w:lvl>
    <w:lvl w:ilvl="1" w:tplc="FAD66DB0">
      <w:start w:val="1"/>
      <w:numFmt w:val="bullet"/>
      <w:lvlText w:val=""/>
      <w:lvlJc w:val="left"/>
    </w:lvl>
    <w:lvl w:ilvl="2" w:tplc="9482AC24">
      <w:start w:val="1"/>
      <w:numFmt w:val="bullet"/>
      <w:lvlText w:val=""/>
      <w:lvlJc w:val="left"/>
    </w:lvl>
    <w:lvl w:ilvl="3" w:tplc="95F44BB0">
      <w:start w:val="1"/>
      <w:numFmt w:val="bullet"/>
      <w:lvlText w:val=""/>
      <w:lvlJc w:val="left"/>
    </w:lvl>
    <w:lvl w:ilvl="4" w:tplc="19342CBA">
      <w:start w:val="1"/>
      <w:numFmt w:val="bullet"/>
      <w:lvlText w:val=""/>
      <w:lvlJc w:val="left"/>
    </w:lvl>
    <w:lvl w:ilvl="5" w:tplc="4E72FF6E">
      <w:start w:val="1"/>
      <w:numFmt w:val="bullet"/>
      <w:lvlText w:val=""/>
      <w:lvlJc w:val="left"/>
    </w:lvl>
    <w:lvl w:ilvl="6" w:tplc="D9F8BFEA">
      <w:start w:val="1"/>
      <w:numFmt w:val="bullet"/>
      <w:lvlText w:val=""/>
      <w:lvlJc w:val="left"/>
    </w:lvl>
    <w:lvl w:ilvl="7" w:tplc="127694C6">
      <w:start w:val="1"/>
      <w:numFmt w:val="bullet"/>
      <w:lvlText w:val=""/>
      <w:lvlJc w:val="left"/>
    </w:lvl>
    <w:lvl w:ilvl="8" w:tplc="FDB498EE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721DA316"/>
    <w:lvl w:ilvl="0" w:tplc="55C6E382">
      <w:start w:val="1"/>
      <w:numFmt w:val="decimal"/>
      <w:lvlText w:val="%1."/>
      <w:lvlJc w:val="left"/>
    </w:lvl>
    <w:lvl w:ilvl="1" w:tplc="764A8C86">
      <w:start w:val="1"/>
      <w:numFmt w:val="bullet"/>
      <w:lvlText w:val=""/>
      <w:lvlJc w:val="left"/>
    </w:lvl>
    <w:lvl w:ilvl="2" w:tplc="83BA1D7A">
      <w:start w:val="1"/>
      <w:numFmt w:val="bullet"/>
      <w:lvlText w:val=""/>
      <w:lvlJc w:val="left"/>
    </w:lvl>
    <w:lvl w:ilvl="3" w:tplc="306292B0">
      <w:start w:val="1"/>
      <w:numFmt w:val="bullet"/>
      <w:lvlText w:val=""/>
      <w:lvlJc w:val="left"/>
    </w:lvl>
    <w:lvl w:ilvl="4" w:tplc="FDD0DB2E">
      <w:start w:val="1"/>
      <w:numFmt w:val="bullet"/>
      <w:lvlText w:val=""/>
      <w:lvlJc w:val="left"/>
    </w:lvl>
    <w:lvl w:ilvl="5" w:tplc="128871C0">
      <w:start w:val="1"/>
      <w:numFmt w:val="bullet"/>
      <w:lvlText w:val=""/>
      <w:lvlJc w:val="left"/>
    </w:lvl>
    <w:lvl w:ilvl="6" w:tplc="6DDE5838">
      <w:start w:val="1"/>
      <w:numFmt w:val="bullet"/>
      <w:lvlText w:val=""/>
      <w:lvlJc w:val="left"/>
    </w:lvl>
    <w:lvl w:ilvl="7" w:tplc="D1F8C4EE">
      <w:start w:val="1"/>
      <w:numFmt w:val="bullet"/>
      <w:lvlText w:val=""/>
      <w:lvlJc w:val="left"/>
    </w:lvl>
    <w:lvl w:ilvl="8" w:tplc="85D25C46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2443A858"/>
    <w:lvl w:ilvl="0" w:tplc="B3B48376">
      <w:start w:val="1"/>
      <w:numFmt w:val="decimal"/>
      <w:lvlText w:val="%1."/>
      <w:lvlJc w:val="left"/>
    </w:lvl>
    <w:lvl w:ilvl="1" w:tplc="BCD02C1C">
      <w:start w:val="1"/>
      <w:numFmt w:val="bullet"/>
      <w:lvlText w:val=""/>
      <w:lvlJc w:val="left"/>
    </w:lvl>
    <w:lvl w:ilvl="2" w:tplc="94C6F5A0">
      <w:start w:val="1"/>
      <w:numFmt w:val="bullet"/>
      <w:lvlText w:val=""/>
      <w:lvlJc w:val="left"/>
    </w:lvl>
    <w:lvl w:ilvl="3" w:tplc="8EB2A47C">
      <w:start w:val="1"/>
      <w:numFmt w:val="bullet"/>
      <w:lvlText w:val=""/>
      <w:lvlJc w:val="left"/>
    </w:lvl>
    <w:lvl w:ilvl="4" w:tplc="A7CA8AE6">
      <w:start w:val="1"/>
      <w:numFmt w:val="bullet"/>
      <w:lvlText w:val=""/>
      <w:lvlJc w:val="left"/>
    </w:lvl>
    <w:lvl w:ilvl="5" w:tplc="0366E16A">
      <w:start w:val="1"/>
      <w:numFmt w:val="bullet"/>
      <w:lvlText w:val=""/>
      <w:lvlJc w:val="left"/>
    </w:lvl>
    <w:lvl w:ilvl="6" w:tplc="24763858">
      <w:start w:val="1"/>
      <w:numFmt w:val="bullet"/>
      <w:lvlText w:val=""/>
      <w:lvlJc w:val="left"/>
    </w:lvl>
    <w:lvl w:ilvl="7" w:tplc="058ADA22">
      <w:start w:val="1"/>
      <w:numFmt w:val="bullet"/>
      <w:lvlText w:val=""/>
      <w:lvlJc w:val="left"/>
    </w:lvl>
    <w:lvl w:ilvl="8" w:tplc="06E838AC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2D1D5AE8"/>
    <w:lvl w:ilvl="0" w:tplc="3AFC68D4">
      <w:start w:val="3"/>
      <w:numFmt w:val="decimal"/>
      <w:lvlText w:val="%1."/>
      <w:lvlJc w:val="left"/>
    </w:lvl>
    <w:lvl w:ilvl="1" w:tplc="1118084C">
      <w:start w:val="1"/>
      <w:numFmt w:val="bullet"/>
      <w:lvlText w:val=""/>
      <w:lvlJc w:val="left"/>
    </w:lvl>
    <w:lvl w:ilvl="2" w:tplc="85628C4A">
      <w:start w:val="1"/>
      <w:numFmt w:val="bullet"/>
      <w:lvlText w:val=""/>
      <w:lvlJc w:val="left"/>
    </w:lvl>
    <w:lvl w:ilvl="3" w:tplc="7CF67B24">
      <w:start w:val="1"/>
      <w:numFmt w:val="bullet"/>
      <w:lvlText w:val=""/>
      <w:lvlJc w:val="left"/>
    </w:lvl>
    <w:lvl w:ilvl="4" w:tplc="A662907E">
      <w:start w:val="1"/>
      <w:numFmt w:val="bullet"/>
      <w:lvlText w:val=""/>
      <w:lvlJc w:val="left"/>
    </w:lvl>
    <w:lvl w:ilvl="5" w:tplc="D764D070">
      <w:start w:val="1"/>
      <w:numFmt w:val="bullet"/>
      <w:lvlText w:val=""/>
      <w:lvlJc w:val="left"/>
    </w:lvl>
    <w:lvl w:ilvl="6" w:tplc="0FF212C8">
      <w:start w:val="1"/>
      <w:numFmt w:val="bullet"/>
      <w:lvlText w:val=""/>
      <w:lvlJc w:val="left"/>
    </w:lvl>
    <w:lvl w:ilvl="7" w:tplc="C1183F5C">
      <w:start w:val="1"/>
      <w:numFmt w:val="bullet"/>
      <w:lvlText w:val=""/>
      <w:lvlJc w:val="left"/>
    </w:lvl>
    <w:lvl w:ilvl="8" w:tplc="FD1A9052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6763845E"/>
    <w:lvl w:ilvl="0" w:tplc="ADA40CF0">
      <w:start w:val="1"/>
      <w:numFmt w:val="bullet"/>
      <w:lvlText w:val="и"/>
      <w:lvlJc w:val="left"/>
    </w:lvl>
    <w:lvl w:ilvl="1" w:tplc="D50CEDBE">
      <w:start w:val="1"/>
      <w:numFmt w:val="bullet"/>
      <w:lvlText w:val=""/>
      <w:lvlJc w:val="left"/>
    </w:lvl>
    <w:lvl w:ilvl="2" w:tplc="3390A42C">
      <w:start w:val="1"/>
      <w:numFmt w:val="bullet"/>
      <w:lvlText w:val=""/>
      <w:lvlJc w:val="left"/>
    </w:lvl>
    <w:lvl w:ilvl="3" w:tplc="D452D654">
      <w:start w:val="1"/>
      <w:numFmt w:val="bullet"/>
      <w:lvlText w:val=""/>
      <w:lvlJc w:val="left"/>
    </w:lvl>
    <w:lvl w:ilvl="4" w:tplc="F4761176">
      <w:start w:val="1"/>
      <w:numFmt w:val="bullet"/>
      <w:lvlText w:val=""/>
      <w:lvlJc w:val="left"/>
    </w:lvl>
    <w:lvl w:ilvl="5" w:tplc="42842A72">
      <w:start w:val="1"/>
      <w:numFmt w:val="bullet"/>
      <w:lvlText w:val=""/>
      <w:lvlJc w:val="left"/>
    </w:lvl>
    <w:lvl w:ilvl="6" w:tplc="BEF2C95C">
      <w:start w:val="1"/>
      <w:numFmt w:val="bullet"/>
      <w:lvlText w:val=""/>
      <w:lvlJc w:val="left"/>
    </w:lvl>
    <w:lvl w:ilvl="7" w:tplc="4502B1FC">
      <w:start w:val="1"/>
      <w:numFmt w:val="bullet"/>
      <w:lvlText w:val=""/>
      <w:lvlJc w:val="left"/>
    </w:lvl>
    <w:lvl w:ilvl="8" w:tplc="BF048DB4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75A2A8D4"/>
    <w:lvl w:ilvl="0" w:tplc="CE226966">
      <w:start w:val="4"/>
      <w:numFmt w:val="decimal"/>
      <w:lvlText w:val="%1."/>
      <w:lvlJc w:val="left"/>
    </w:lvl>
    <w:lvl w:ilvl="1" w:tplc="E05E0A34">
      <w:start w:val="1"/>
      <w:numFmt w:val="bullet"/>
      <w:lvlText w:val=""/>
      <w:lvlJc w:val="left"/>
    </w:lvl>
    <w:lvl w:ilvl="2" w:tplc="B66E1B5C">
      <w:start w:val="1"/>
      <w:numFmt w:val="bullet"/>
      <w:lvlText w:val=""/>
      <w:lvlJc w:val="left"/>
    </w:lvl>
    <w:lvl w:ilvl="3" w:tplc="D9762174">
      <w:start w:val="1"/>
      <w:numFmt w:val="bullet"/>
      <w:lvlText w:val=""/>
      <w:lvlJc w:val="left"/>
    </w:lvl>
    <w:lvl w:ilvl="4" w:tplc="A0182544">
      <w:start w:val="1"/>
      <w:numFmt w:val="bullet"/>
      <w:lvlText w:val=""/>
      <w:lvlJc w:val="left"/>
    </w:lvl>
    <w:lvl w:ilvl="5" w:tplc="23062678">
      <w:start w:val="1"/>
      <w:numFmt w:val="bullet"/>
      <w:lvlText w:val=""/>
      <w:lvlJc w:val="left"/>
    </w:lvl>
    <w:lvl w:ilvl="6" w:tplc="2E62C514">
      <w:start w:val="1"/>
      <w:numFmt w:val="bullet"/>
      <w:lvlText w:val=""/>
      <w:lvlJc w:val="left"/>
    </w:lvl>
    <w:lvl w:ilvl="7" w:tplc="43B87040">
      <w:start w:val="1"/>
      <w:numFmt w:val="bullet"/>
      <w:lvlText w:val=""/>
      <w:lvlJc w:val="left"/>
    </w:lvl>
    <w:lvl w:ilvl="8" w:tplc="A0C076CE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2C4"/>
    <w:rsid w:val="0001245F"/>
    <w:rsid w:val="0004570B"/>
    <w:rsid w:val="001D62C4"/>
    <w:rsid w:val="002A7CB4"/>
    <w:rsid w:val="004037C4"/>
    <w:rsid w:val="00440A3C"/>
    <w:rsid w:val="004E7D73"/>
    <w:rsid w:val="005B2365"/>
    <w:rsid w:val="00706D7B"/>
    <w:rsid w:val="00755517"/>
    <w:rsid w:val="0088687E"/>
    <w:rsid w:val="00931646"/>
    <w:rsid w:val="009F722F"/>
    <w:rsid w:val="00A8207A"/>
    <w:rsid w:val="00B87F73"/>
    <w:rsid w:val="00C30906"/>
    <w:rsid w:val="00E23DC1"/>
    <w:rsid w:val="00ED4EBC"/>
    <w:rsid w:val="00F06D0A"/>
    <w:rsid w:val="00F95248"/>
    <w:rsid w:val="00F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19AD67B5"/>
  <w15:docId w15:val="{C54165C3-7A9C-4D67-AAA5-35DB76BD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2C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E39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3983"/>
  </w:style>
  <w:style w:type="paragraph" w:styleId="a6">
    <w:name w:val="footer"/>
    <w:basedOn w:val="a"/>
    <w:link w:val="a7"/>
    <w:uiPriority w:val="99"/>
    <w:semiHidden/>
    <w:unhideWhenUsed/>
    <w:rsid w:val="00FE39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3983"/>
  </w:style>
  <w:style w:type="paragraph" w:styleId="a8">
    <w:name w:val="No Spacing"/>
    <w:uiPriority w:val="1"/>
    <w:qFormat/>
    <w:rsid w:val="00C30906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rmal (Web)"/>
    <w:basedOn w:val="a"/>
    <w:uiPriority w:val="99"/>
    <w:unhideWhenUsed/>
    <w:rsid w:val="00C309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151EF-DD10-4AFA-8547-4200CB0A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19</Pages>
  <Words>4218</Words>
  <Characters>24047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2020-03-23T07:46:00Z</dcterms:created>
  <dcterms:modified xsi:type="dcterms:W3CDTF">2021-02-10T13:37:00Z</dcterms:modified>
</cp:coreProperties>
</file>