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01" w:rsidRPr="00BD0293" w:rsidRDefault="006C4553" w:rsidP="006C4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Сведения о результативности и качестве реализации дополнительной общеобразовательной общеразвивающей программы «</w:t>
      </w:r>
      <w:proofErr w:type="spellStart"/>
      <w:r w:rsidR="000F4283" w:rsidRPr="00BD0293">
        <w:rPr>
          <w:rFonts w:ascii="Times New Roman" w:hAnsi="Times New Roman" w:cs="Times New Roman"/>
          <w:b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b/>
          <w:sz w:val="24"/>
          <w:szCs w:val="24"/>
        </w:rPr>
        <w:t>»</w:t>
      </w:r>
    </w:p>
    <w:p w:rsidR="006C4553" w:rsidRPr="00BD0293" w:rsidRDefault="006C4553" w:rsidP="006C4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Возрастная категория обучающихся: 10-17 лет.</w:t>
      </w:r>
    </w:p>
    <w:p w:rsidR="006C4553" w:rsidRPr="00BD0293" w:rsidRDefault="006C4553" w:rsidP="006C4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Срок реализации: 3 года. </w:t>
      </w:r>
    </w:p>
    <w:p w:rsidR="006C4553" w:rsidRPr="00BD0293" w:rsidRDefault="006C4553" w:rsidP="00BD02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Программу реализует педагог дополнительного образования высшей </w:t>
      </w:r>
      <w:proofErr w:type="gramStart"/>
      <w:r w:rsidRPr="00BD0293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8100DD" w:rsidRPr="00BD0293">
        <w:rPr>
          <w:rFonts w:ascii="Times New Roman" w:hAnsi="Times New Roman" w:cs="Times New Roman"/>
          <w:sz w:val="24"/>
          <w:szCs w:val="24"/>
        </w:rPr>
        <w:t xml:space="preserve"> Гаджиев</w:t>
      </w:r>
      <w:proofErr w:type="gramEnd"/>
      <w:r w:rsidR="008100DD" w:rsidRPr="00BD0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0DD" w:rsidRPr="00BD0293">
        <w:rPr>
          <w:rFonts w:ascii="Times New Roman" w:hAnsi="Times New Roman" w:cs="Times New Roman"/>
          <w:sz w:val="24"/>
          <w:szCs w:val="24"/>
        </w:rPr>
        <w:t>Идрис</w:t>
      </w:r>
      <w:proofErr w:type="spellEnd"/>
      <w:r w:rsidR="008100DD" w:rsidRPr="00BD0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3D7" w:rsidRPr="00BD0293" w:rsidRDefault="0048057E" w:rsidP="00B6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Динамика основных показателей учебной деятельности</w:t>
      </w:r>
    </w:p>
    <w:p w:rsidR="0048057E" w:rsidRPr="00BD0293" w:rsidRDefault="00A342F6" w:rsidP="003B54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Важным показателем качества реализации дополнительной общеобразовательной общеразвивающей программы является сохранность контингента. В творческом объединении «</w:t>
      </w:r>
      <w:proofErr w:type="spellStart"/>
      <w:r w:rsidR="000F4283"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sz w:val="24"/>
          <w:szCs w:val="24"/>
        </w:rPr>
        <w:t>» отмечается стабильность посещения занятий обучающимися и высокая сохранность контингента – 96-100%, что говорит об устоявшейся мотивации детей к обучению по дополнительной общеобразовательной общеразвивающей программе «</w:t>
      </w:r>
      <w:proofErr w:type="spellStart"/>
      <w:r w:rsidR="000F4283"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sz w:val="24"/>
          <w:szCs w:val="24"/>
        </w:rPr>
        <w:t>».</w:t>
      </w:r>
    </w:p>
    <w:p w:rsidR="006C4553" w:rsidRPr="00BD0293" w:rsidRDefault="0048057E" w:rsidP="006C45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1</w:t>
      </w: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Общие сведения об обучающихся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509"/>
        <w:gridCol w:w="1857"/>
        <w:gridCol w:w="1857"/>
        <w:gridCol w:w="1763"/>
        <w:gridCol w:w="1506"/>
      </w:tblGrid>
      <w:tr w:rsidR="00A342F6" w:rsidRPr="00BD0293" w:rsidTr="000F4283">
        <w:trPr>
          <w:trHeight w:val="935"/>
        </w:trPr>
        <w:tc>
          <w:tcPr>
            <w:tcW w:w="2509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Учебный год Кол-во</w:t>
            </w:r>
          </w:p>
        </w:tc>
        <w:tc>
          <w:tcPr>
            <w:tcW w:w="1857" w:type="dxa"/>
          </w:tcPr>
          <w:p w:rsidR="00A342F6" w:rsidRPr="00BD0293" w:rsidRDefault="000F4283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Кол- во обучающихся на начало года</w:t>
            </w:r>
          </w:p>
        </w:tc>
        <w:tc>
          <w:tcPr>
            <w:tcW w:w="1857" w:type="dxa"/>
          </w:tcPr>
          <w:p w:rsidR="00A342F6" w:rsidRPr="00BD0293" w:rsidRDefault="000F4283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Кол-во обучающихся на конец года</w:t>
            </w:r>
          </w:p>
        </w:tc>
        <w:tc>
          <w:tcPr>
            <w:tcW w:w="1763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506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 сохранности контингента</w:t>
            </w:r>
          </w:p>
        </w:tc>
      </w:tr>
      <w:tr w:rsidR="00A342F6" w:rsidRPr="00BD0293" w:rsidTr="000F4283">
        <w:tc>
          <w:tcPr>
            <w:tcW w:w="250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57" w:type="dxa"/>
          </w:tcPr>
          <w:p w:rsidR="00A342F6" w:rsidRPr="00BD0293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7" w:type="dxa"/>
          </w:tcPr>
          <w:p w:rsidR="00A342F6" w:rsidRPr="00BD0293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63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</w:tcPr>
          <w:p w:rsidR="00A342F6" w:rsidRPr="00BD0293" w:rsidRDefault="007414E1" w:rsidP="007414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A342F6" w:rsidRPr="00BD0293" w:rsidTr="000F4283">
        <w:tc>
          <w:tcPr>
            <w:tcW w:w="250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57" w:type="dxa"/>
          </w:tcPr>
          <w:p w:rsidR="00A342F6" w:rsidRPr="00BD0293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7" w:type="dxa"/>
          </w:tcPr>
          <w:p w:rsidR="00A342F6" w:rsidRPr="00BD0293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3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342F6" w:rsidRPr="00BD0293" w:rsidTr="000F4283">
        <w:tc>
          <w:tcPr>
            <w:tcW w:w="250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57" w:type="dxa"/>
          </w:tcPr>
          <w:p w:rsidR="00A342F6" w:rsidRPr="00BD0293" w:rsidRDefault="00BD029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57" w:type="dxa"/>
          </w:tcPr>
          <w:p w:rsidR="00A342F6" w:rsidRPr="00BD0293" w:rsidRDefault="000F428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763" w:type="dxa"/>
          </w:tcPr>
          <w:p w:rsidR="00A342F6" w:rsidRPr="00BD0293" w:rsidRDefault="000F428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</w:tcPr>
          <w:p w:rsidR="00A342F6" w:rsidRPr="00BD0293" w:rsidRDefault="000F428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BD0293">
      <w:pPr>
        <w:rPr>
          <w:rFonts w:ascii="Times New Roman" w:hAnsi="Times New Roman" w:cs="Times New Roman"/>
          <w:sz w:val="24"/>
          <w:szCs w:val="24"/>
        </w:rPr>
      </w:pPr>
    </w:p>
    <w:p w:rsidR="0048057E" w:rsidRPr="00BD0293" w:rsidRDefault="0048057E" w:rsidP="00480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2</w:t>
      </w: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Уровень освоения обучающимися ДОП</w:t>
      </w:r>
    </w:p>
    <w:tbl>
      <w:tblPr>
        <w:tblStyle w:val="a4"/>
        <w:tblW w:w="9759" w:type="dxa"/>
        <w:tblInd w:w="-147" w:type="dxa"/>
        <w:tblLook w:val="04A0" w:firstRow="1" w:lastRow="0" w:firstColumn="1" w:lastColumn="0" w:noHBand="0" w:noVBand="1"/>
      </w:tblPr>
      <w:tblGrid>
        <w:gridCol w:w="1647"/>
        <w:gridCol w:w="1635"/>
        <w:gridCol w:w="1510"/>
        <w:gridCol w:w="1608"/>
        <w:gridCol w:w="1601"/>
        <w:gridCol w:w="11"/>
        <w:gridCol w:w="1735"/>
        <w:gridCol w:w="12"/>
      </w:tblGrid>
      <w:tr w:rsidR="00A342F6" w:rsidRPr="00BD0293" w:rsidTr="000F4283">
        <w:tc>
          <w:tcPr>
            <w:tcW w:w="1702" w:type="dxa"/>
            <w:vMerge w:val="restart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Учебный год Кол-во</w:t>
            </w:r>
          </w:p>
        </w:tc>
        <w:tc>
          <w:tcPr>
            <w:tcW w:w="1493" w:type="dxa"/>
            <w:vMerge w:val="restart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Кол- во обучающихся на начало года</w:t>
            </w:r>
          </w:p>
        </w:tc>
        <w:tc>
          <w:tcPr>
            <w:tcW w:w="4786" w:type="dxa"/>
            <w:gridSpan w:val="4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Освоение ДОП</w:t>
            </w:r>
          </w:p>
        </w:tc>
        <w:tc>
          <w:tcPr>
            <w:tcW w:w="1778" w:type="dxa"/>
            <w:gridSpan w:val="2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Переведены</w:t>
            </w:r>
          </w:p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На следующую</w:t>
            </w:r>
          </w:p>
          <w:p w:rsidR="00A342F6" w:rsidRPr="00BD0293" w:rsidRDefault="00A342F6" w:rsidP="00A342F6">
            <w:pPr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ступень обучения</w:t>
            </w:r>
          </w:p>
        </w:tc>
      </w:tr>
      <w:tr w:rsidR="000F4283" w:rsidRPr="00BD0293" w:rsidTr="000F4283">
        <w:trPr>
          <w:gridAfter w:val="1"/>
          <w:wAfter w:w="12" w:type="dxa"/>
        </w:trPr>
        <w:tc>
          <w:tcPr>
            <w:tcW w:w="1702" w:type="dxa"/>
            <w:vMerge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  <w:tc>
          <w:tcPr>
            <w:tcW w:w="1579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 необходимом объёме</w:t>
            </w:r>
          </w:p>
        </w:tc>
        <w:tc>
          <w:tcPr>
            <w:tcW w:w="1630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Не освоили программу</w:t>
            </w:r>
          </w:p>
        </w:tc>
        <w:tc>
          <w:tcPr>
            <w:tcW w:w="1778" w:type="dxa"/>
            <w:gridSpan w:val="2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83" w:rsidRPr="00BD0293" w:rsidTr="000F4283">
        <w:trPr>
          <w:gridAfter w:val="1"/>
          <w:wAfter w:w="12" w:type="dxa"/>
        </w:trPr>
        <w:tc>
          <w:tcPr>
            <w:tcW w:w="1702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93" w:type="dxa"/>
          </w:tcPr>
          <w:p w:rsidR="00A342F6" w:rsidRPr="00BD0293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579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0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F4283" w:rsidRPr="00BD0293" w:rsidTr="000F4283">
        <w:trPr>
          <w:gridAfter w:val="1"/>
          <w:wAfter w:w="12" w:type="dxa"/>
        </w:trPr>
        <w:tc>
          <w:tcPr>
            <w:tcW w:w="1702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93" w:type="dxa"/>
          </w:tcPr>
          <w:p w:rsidR="00A342F6" w:rsidRPr="00BD0293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579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0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F4283" w:rsidRPr="00BD0293" w:rsidTr="000F4283">
        <w:trPr>
          <w:gridAfter w:val="1"/>
          <w:wAfter w:w="12" w:type="dxa"/>
        </w:trPr>
        <w:tc>
          <w:tcPr>
            <w:tcW w:w="1702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93" w:type="dxa"/>
          </w:tcPr>
          <w:p w:rsidR="00A342F6" w:rsidRPr="00BD0293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5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579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630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778" w:type="dxa"/>
            <w:gridSpan w:val="2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293" w:rsidRPr="00BD0293" w:rsidRDefault="00BD0293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57E" w:rsidRPr="00BD0293" w:rsidRDefault="0048057E" w:rsidP="00480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3</w:t>
      </w: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Полнота реализации ДОП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9"/>
        <w:gridCol w:w="2881"/>
        <w:gridCol w:w="2895"/>
      </w:tblGrid>
      <w:tr w:rsidR="0048057E" w:rsidRPr="00BD0293" w:rsidTr="00A342F6">
        <w:tc>
          <w:tcPr>
            <w:tcW w:w="2849" w:type="dxa"/>
          </w:tcPr>
          <w:p w:rsidR="0048057E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2881" w:type="dxa"/>
          </w:tcPr>
          <w:p w:rsidR="0048057E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по учебному плану </w:t>
            </w:r>
          </w:p>
        </w:tc>
        <w:tc>
          <w:tcPr>
            <w:tcW w:w="2895" w:type="dxa"/>
          </w:tcPr>
          <w:p w:rsidR="0048057E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(%)</w:t>
            </w:r>
          </w:p>
        </w:tc>
      </w:tr>
      <w:tr w:rsidR="00A342F6" w:rsidRPr="00BD0293" w:rsidTr="00A342F6">
        <w:tc>
          <w:tcPr>
            <w:tcW w:w="284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881" w:type="dxa"/>
          </w:tcPr>
          <w:p w:rsidR="00A342F6" w:rsidRPr="00044BD7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4B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432</w:t>
            </w:r>
          </w:p>
        </w:tc>
        <w:tc>
          <w:tcPr>
            <w:tcW w:w="2895" w:type="dxa"/>
          </w:tcPr>
          <w:p w:rsidR="00A342F6" w:rsidRPr="00BD0293" w:rsidRDefault="000F4283" w:rsidP="007414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14E1" w:rsidRPr="00BD0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42F6" w:rsidRPr="00BD0293" w:rsidTr="00A342F6">
        <w:tc>
          <w:tcPr>
            <w:tcW w:w="284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81" w:type="dxa"/>
          </w:tcPr>
          <w:p w:rsidR="00A342F6" w:rsidRPr="00044BD7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4B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432</w:t>
            </w:r>
          </w:p>
        </w:tc>
        <w:tc>
          <w:tcPr>
            <w:tcW w:w="2895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A342F6" w:rsidRPr="00BD0293" w:rsidTr="00A342F6">
        <w:tc>
          <w:tcPr>
            <w:tcW w:w="284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881" w:type="dxa"/>
          </w:tcPr>
          <w:p w:rsidR="00A342F6" w:rsidRPr="00044BD7" w:rsidRDefault="00BD029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4B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432</w:t>
            </w:r>
            <w:bookmarkStart w:id="0" w:name="_GoBack"/>
            <w:bookmarkEnd w:id="0"/>
          </w:p>
        </w:tc>
        <w:tc>
          <w:tcPr>
            <w:tcW w:w="2895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53D7" w:rsidRPr="00BD0293" w:rsidRDefault="0048057E" w:rsidP="00B653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lastRenderedPageBreak/>
        <w:t>Оценка образовательных результатов</w:t>
      </w:r>
    </w:p>
    <w:p w:rsidR="0048057E" w:rsidRPr="00BD0293" w:rsidRDefault="0048057E" w:rsidP="008C3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Результаты мониторинга, организованного с целью определения удовлетворенности обучающихся и их родителей (законных представителей) качеством предоставляемых результатов, приведены в таблице 4. Приведенные данные основываются на результатах анкетирования, полученных при проведении опросов родителей (законных представителей) и обучающихся.</w:t>
      </w:r>
    </w:p>
    <w:p w:rsidR="00B653D7" w:rsidRPr="00BD0293" w:rsidRDefault="00B653D7" w:rsidP="004805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53D7" w:rsidRPr="00BD0293" w:rsidRDefault="00B653D7" w:rsidP="00B653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1590"/>
        <w:gridCol w:w="1590"/>
        <w:gridCol w:w="1590"/>
      </w:tblGrid>
      <w:tr w:rsidR="00A342F6" w:rsidRPr="00BD0293" w:rsidTr="000F4283">
        <w:tc>
          <w:tcPr>
            <w:tcW w:w="4253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Показатели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2022-2023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2023-2024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Показатели 2024-2025</w:t>
            </w:r>
          </w:p>
        </w:tc>
      </w:tr>
      <w:tr w:rsidR="00B653D7" w:rsidRPr="00BD0293" w:rsidTr="000F4283">
        <w:tc>
          <w:tcPr>
            <w:tcW w:w="4253" w:type="dxa"/>
          </w:tcPr>
          <w:p w:rsidR="00B653D7" w:rsidRPr="00BD0293" w:rsidRDefault="00A342F6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Процент родителей (законных представителей), удовлетворенных качеством образовательных результатов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  <w:tr w:rsidR="00B653D7" w:rsidRPr="00BD0293" w:rsidTr="000F4283">
        <w:tc>
          <w:tcPr>
            <w:tcW w:w="4253" w:type="dxa"/>
          </w:tcPr>
          <w:p w:rsidR="00B653D7" w:rsidRPr="00BD0293" w:rsidRDefault="00A342F6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Процент обучающихся, удовлетворенных качеством образовательных результатов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0F42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4283" w:rsidRPr="00BD02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0F4283" w:rsidP="000F42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B653D7" w:rsidRPr="00BD0293" w:rsidRDefault="000F4283" w:rsidP="000F4283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br/>
        <w:t xml:space="preserve">           Основным критерием при оценке эффективности деятельности творческого объединения и качества образовательного процесса, осуществляемого в рамках дополнительной общеобразовательной общеразвивающей программы, являются показатели овладения обучающимися знаний, умений и навыков. Динамика уровня теоретических и практических ЗУН обучающихся по программе оценивалась посредством диагностики, зачётных занятий, отчётных концертов, активности участия и творческих достижений в конкурсах, муниципальных </w:t>
      </w:r>
      <w:proofErr w:type="gramStart"/>
      <w:r w:rsidRPr="00BD0293">
        <w:rPr>
          <w:rFonts w:ascii="Times New Roman" w:hAnsi="Times New Roman" w:cs="Times New Roman"/>
          <w:sz w:val="24"/>
          <w:szCs w:val="24"/>
        </w:rPr>
        <w:t>Республиканских  уровне</w:t>
      </w:r>
      <w:r w:rsidR="00044BD7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BD0293">
        <w:rPr>
          <w:rFonts w:ascii="Times New Roman" w:hAnsi="Times New Roman" w:cs="Times New Roman"/>
          <w:sz w:val="24"/>
          <w:szCs w:val="24"/>
        </w:rPr>
        <w:t>. Знания, умения и навыки обучающихся оценены по трём уровням усвоения теоретического и практического материала: высокий, средний, низкий.</w:t>
      </w:r>
    </w:p>
    <w:p w:rsidR="00044BD7" w:rsidRPr="00044BD7" w:rsidRDefault="00B653D7" w:rsidP="00044BD7">
      <w:pPr>
        <w:spacing w:after="0" w:line="240" w:lineRule="auto"/>
        <w:ind w:right="1" w:firstLine="518"/>
        <w:jc w:val="both"/>
        <w:rPr>
          <w:rFonts w:ascii="Times New Roman" w:hAnsi="Times New Roman" w:cs="Times New Roman"/>
          <w:sz w:val="24"/>
          <w:szCs w:val="28"/>
        </w:rPr>
      </w:pPr>
      <w:r w:rsidRPr="00BD0293">
        <w:rPr>
          <w:rFonts w:ascii="Times New Roman" w:hAnsi="Times New Roman" w:cs="Times New Roman"/>
          <w:sz w:val="24"/>
          <w:szCs w:val="24"/>
        </w:rPr>
        <w:t>Результативность деятельности учащихся является наглядной характеристикой качества реализации программы «</w:t>
      </w:r>
      <w:proofErr w:type="spellStart"/>
      <w:r w:rsidR="000F4283"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sz w:val="24"/>
          <w:szCs w:val="24"/>
        </w:rPr>
        <w:t xml:space="preserve">». </w:t>
      </w:r>
      <w:r w:rsidR="00044BD7">
        <w:rPr>
          <w:rFonts w:ascii="Times New Roman" w:hAnsi="Times New Roman" w:cs="Times New Roman"/>
          <w:sz w:val="24"/>
          <w:szCs w:val="24"/>
        </w:rPr>
        <w:br/>
      </w:r>
      <w:r w:rsidR="00044BD7">
        <w:rPr>
          <w:rFonts w:ascii="Times New Roman" w:hAnsi="Times New Roman" w:cs="Times New Roman"/>
          <w:sz w:val="28"/>
          <w:szCs w:val="28"/>
        </w:rPr>
        <w:t xml:space="preserve">  </w:t>
      </w:r>
      <w:r w:rsidR="00044BD7" w:rsidRPr="00044BD7">
        <w:rPr>
          <w:rFonts w:ascii="Times New Roman" w:hAnsi="Times New Roman" w:cs="Times New Roman"/>
          <w:sz w:val="24"/>
          <w:szCs w:val="28"/>
        </w:rPr>
        <w:t xml:space="preserve">В ходе освоения программы применяются следующие методы отслеживания результативности: педагогическое наблюдение, педагогический анализ (диагностическая карта), выполнение </w:t>
      </w:r>
      <w:proofErr w:type="gramStart"/>
      <w:r w:rsidR="00044BD7" w:rsidRPr="00044BD7">
        <w:rPr>
          <w:rFonts w:ascii="Times New Roman" w:hAnsi="Times New Roman" w:cs="Times New Roman"/>
          <w:sz w:val="24"/>
          <w:szCs w:val="28"/>
        </w:rPr>
        <w:t>практических  заданий</w:t>
      </w:r>
      <w:proofErr w:type="gramEnd"/>
      <w:r w:rsidR="00044BD7" w:rsidRPr="00044BD7">
        <w:rPr>
          <w:rFonts w:ascii="Times New Roman" w:hAnsi="Times New Roman" w:cs="Times New Roman"/>
          <w:sz w:val="24"/>
          <w:szCs w:val="28"/>
        </w:rPr>
        <w:t>, и т.д.</w:t>
      </w:r>
    </w:p>
    <w:p w:rsidR="00044BD7" w:rsidRPr="00044BD7" w:rsidRDefault="00044BD7" w:rsidP="00044BD7">
      <w:pPr>
        <w:tabs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44BD7">
        <w:rPr>
          <w:rFonts w:ascii="Times New Roman" w:hAnsi="Times New Roman" w:cs="Times New Roman"/>
          <w:bCs/>
          <w:sz w:val="24"/>
          <w:szCs w:val="28"/>
        </w:rPr>
        <w:tab/>
      </w:r>
      <w:r w:rsidRPr="00044BD7">
        <w:rPr>
          <w:rFonts w:ascii="Times New Roman" w:hAnsi="Times New Roman" w:cs="Times New Roman"/>
          <w:bCs/>
          <w:color w:val="FF0000"/>
          <w:sz w:val="24"/>
          <w:szCs w:val="28"/>
        </w:rPr>
        <w:t xml:space="preserve"> </w:t>
      </w:r>
      <w:r w:rsidRPr="00044BD7">
        <w:rPr>
          <w:rFonts w:ascii="Times New Roman" w:hAnsi="Times New Roman" w:cs="Times New Roman"/>
          <w:bCs/>
          <w:sz w:val="24"/>
          <w:szCs w:val="28"/>
        </w:rPr>
        <w:t>Проводится т</w:t>
      </w:r>
      <w:r w:rsidRPr="00044BD7">
        <w:rPr>
          <w:rFonts w:ascii="Times New Roman" w:hAnsi="Times New Roman" w:cs="Times New Roman"/>
          <w:sz w:val="24"/>
          <w:szCs w:val="28"/>
        </w:rPr>
        <w:t>екущий контроль (в течение всего учебного года) - выставки, тестирование, анализ работ.</w:t>
      </w:r>
    </w:p>
    <w:p w:rsidR="00044BD7" w:rsidRPr="00044BD7" w:rsidRDefault="00044BD7" w:rsidP="00044BD7">
      <w:pPr>
        <w:tabs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44BD7">
        <w:rPr>
          <w:rFonts w:ascii="Times New Roman" w:hAnsi="Times New Roman" w:cs="Times New Roman"/>
          <w:sz w:val="24"/>
          <w:szCs w:val="28"/>
        </w:rPr>
        <w:t>Итоговый (май) - итоговая выставка учащихся детского объединения.</w:t>
      </w:r>
    </w:p>
    <w:p w:rsidR="00B653D7" w:rsidRPr="00044BD7" w:rsidRDefault="00044BD7" w:rsidP="00044BD7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44BD7">
        <w:rPr>
          <w:rFonts w:ascii="Times New Roman" w:hAnsi="Times New Roman" w:cs="Times New Roman"/>
          <w:b/>
          <w:bCs/>
          <w:sz w:val="24"/>
          <w:szCs w:val="28"/>
        </w:rPr>
        <w:t>Формы подведения итогов</w:t>
      </w:r>
      <w:r w:rsidRPr="00044BD7">
        <w:rPr>
          <w:rFonts w:ascii="Times New Roman" w:hAnsi="Times New Roman" w:cs="Times New Roman"/>
          <w:sz w:val="24"/>
          <w:szCs w:val="28"/>
        </w:rPr>
        <w:t xml:space="preserve"> реализации программы: </w:t>
      </w:r>
      <w:r>
        <w:rPr>
          <w:rFonts w:ascii="Times New Roman" w:hAnsi="Times New Roman" w:cs="Times New Roman"/>
          <w:sz w:val="24"/>
          <w:szCs w:val="28"/>
        </w:rPr>
        <w:t>выставки,</w:t>
      </w:r>
      <w:r w:rsidRPr="00044BD7">
        <w:rPr>
          <w:rFonts w:ascii="Times New Roman" w:hAnsi="Times New Roman" w:cs="Times New Roman"/>
          <w:sz w:val="24"/>
          <w:szCs w:val="28"/>
        </w:rPr>
        <w:t xml:space="preserve"> открытые занятия, тестирования и т.д.</w:t>
      </w:r>
    </w:p>
    <w:p w:rsidR="00B653D7" w:rsidRPr="00BD0293" w:rsidRDefault="00B653D7" w:rsidP="008C3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Участники программы «</w:t>
      </w:r>
      <w:proofErr w:type="spellStart"/>
      <w:r w:rsidR="00A342F6"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Pr="00BD0293">
        <w:rPr>
          <w:rFonts w:ascii="Times New Roman" w:hAnsi="Times New Roman" w:cs="Times New Roman"/>
          <w:sz w:val="24"/>
          <w:szCs w:val="24"/>
        </w:rPr>
        <w:t xml:space="preserve">» являются участниками значимых событийных мероприятий в </w:t>
      </w:r>
      <w:r w:rsidR="003B54C2" w:rsidRPr="00BD0293">
        <w:rPr>
          <w:rFonts w:ascii="Times New Roman" w:hAnsi="Times New Roman" w:cs="Times New Roman"/>
          <w:sz w:val="24"/>
          <w:szCs w:val="24"/>
        </w:rPr>
        <w:t>Доме детского творчества</w:t>
      </w:r>
      <w:r w:rsidRPr="00BD0293">
        <w:rPr>
          <w:rFonts w:ascii="Times New Roman" w:hAnsi="Times New Roman" w:cs="Times New Roman"/>
          <w:sz w:val="24"/>
          <w:szCs w:val="24"/>
        </w:rPr>
        <w:t>: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знаний</w:t>
      </w:r>
    </w:p>
    <w:p w:rsidR="00B653D7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учителя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единства народов Дагестана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народного единства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Новогодний карнавал</w:t>
      </w:r>
    </w:p>
    <w:p w:rsidR="003B54C2" w:rsidRPr="00BD0293" w:rsidRDefault="008C3359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23 февраля</w:t>
      </w:r>
    </w:p>
    <w:p w:rsidR="00B653D7" w:rsidRPr="00BD0293" w:rsidRDefault="00B653D7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8 марта</w:t>
      </w:r>
    </w:p>
    <w:p w:rsidR="00B653D7" w:rsidRPr="00BD0293" w:rsidRDefault="00B653D7" w:rsidP="00B653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53D7" w:rsidRPr="00BD0293" w:rsidRDefault="00B653D7" w:rsidP="003B54C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653D7" w:rsidRPr="00BD0293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lastRenderedPageBreak/>
        <w:t>Обучающиеся проявляют устойчивый интерес к занятиям по программе «</w:t>
      </w:r>
      <w:proofErr w:type="spellStart"/>
      <w:r w:rsidR="00A342F6" w:rsidRPr="00BD0293">
        <w:rPr>
          <w:rFonts w:ascii="Times New Roman" w:hAnsi="Times New Roman" w:cs="Times New Roman"/>
          <w:sz w:val="24"/>
          <w:szCs w:val="24"/>
        </w:rPr>
        <w:t>Роботрон</w:t>
      </w:r>
      <w:proofErr w:type="spellEnd"/>
      <w:r w:rsidR="003B54C2" w:rsidRPr="00BD0293">
        <w:rPr>
          <w:rFonts w:ascii="Times New Roman" w:hAnsi="Times New Roman" w:cs="Times New Roman"/>
          <w:sz w:val="24"/>
          <w:szCs w:val="24"/>
        </w:rPr>
        <w:t>»</w:t>
      </w:r>
      <w:r w:rsidRPr="00BD0293">
        <w:rPr>
          <w:rFonts w:ascii="Times New Roman" w:hAnsi="Times New Roman" w:cs="Times New Roman"/>
          <w:sz w:val="24"/>
          <w:szCs w:val="24"/>
        </w:rPr>
        <w:t>.</w:t>
      </w:r>
    </w:p>
    <w:p w:rsidR="00B653D7" w:rsidRPr="00BD0293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Сохранность контингента обучающихся составляет </w:t>
      </w:r>
      <w:r w:rsidR="000F4283" w:rsidRPr="00BD0293">
        <w:rPr>
          <w:rFonts w:ascii="Times New Roman" w:hAnsi="Times New Roman" w:cs="Times New Roman"/>
          <w:sz w:val="24"/>
          <w:szCs w:val="24"/>
        </w:rPr>
        <w:t xml:space="preserve">98 % до </w:t>
      </w:r>
      <w:r w:rsidRPr="00BD0293">
        <w:rPr>
          <w:rFonts w:ascii="Times New Roman" w:hAnsi="Times New Roman" w:cs="Times New Roman"/>
          <w:sz w:val="24"/>
          <w:szCs w:val="24"/>
        </w:rPr>
        <w:t>100% за годы реализации дополнительной общеобразовательной общеразвивающей программы.</w:t>
      </w:r>
    </w:p>
    <w:p w:rsidR="00B653D7" w:rsidRPr="00BD0293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Материал дополнительной общеобразовательной общеразвивающей программы усваивается в полном объёме. </w:t>
      </w:r>
    </w:p>
    <w:p w:rsidR="00B653D7" w:rsidRPr="00BD0293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Обучающиеся и их родители (законные представители) удовлетворены качеством образовательных результатов.</w:t>
      </w:r>
    </w:p>
    <w:sectPr w:rsidR="00B653D7" w:rsidRPr="00BD0293" w:rsidSect="00BD02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59D"/>
    <w:multiLevelType w:val="hybridMultilevel"/>
    <w:tmpl w:val="018A7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14F2F"/>
    <w:multiLevelType w:val="hybridMultilevel"/>
    <w:tmpl w:val="A0B8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01FC"/>
    <w:multiLevelType w:val="hybridMultilevel"/>
    <w:tmpl w:val="8C8E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17320"/>
    <w:multiLevelType w:val="hybridMultilevel"/>
    <w:tmpl w:val="B97E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9620B"/>
    <w:multiLevelType w:val="hybridMultilevel"/>
    <w:tmpl w:val="25489F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7B"/>
    <w:rsid w:val="00044BD7"/>
    <w:rsid w:val="000F4283"/>
    <w:rsid w:val="003B54C2"/>
    <w:rsid w:val="0048057E"/>
    <w:rsid w:val="004B7B7B"/>
    <w:rsid w:val="006C4553"/>
    <w:rsid w:val="007414E1"/>
    <w:rsid w:val="008100DD"/>
    <w:rsid w:val="008C3359"/>
    <w:rsid w:val="00983F37"/>
    <w:rsid w:val="00A342F6"/>
    <w:rsid w:val="00B653D7"/>
    <w:rsid w:val="00BD0293"/>
    <w:rsid w:val="00CE5FA0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DA10"/>
  <w15:chartTrackingRefBased/>
  <w15:docId w15:val="{E832AD19-4652-4AF7-8928-D50C22F6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53"/>
    <w:pPr>
      <w:ind w:left="720"/>
      <w:contextualSpacing/>
    </w:pPr>
  </w:style>
  <w:style w:type="table" w:styleId="a4">
    <w:name w:val="Table Grid"/>
    <w:basedOn w:val="a1"/>
    <w:uiPriority w:val="39"/>
    <w:rsid w:val="0048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UK3</cp:lastModifiedBy>
  <cp:revision>6</cp:revision>
  <dcterms:created xsi:type="dcterms:W3CDTF">2025-04-09T15:40:00Z</dcterms:created>
  <dcterms:modified xsi:type="dcterms:W3CDTF">2025-04-10T07:27:00Z</dcterms:modified>
</cp:coreProperties>
</file>