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Шаблон персонализированной программы наставничества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71923828125" w:line="229.9079704284668" w:lineRule="auto"/>
        <w:ind w:left="1.920013427734375" w:right="-4.9609375" w:firstLine="710.560150146484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Важнейшей особенностью системы наставничества является то, что она носит  точечный, индивидуализированный и персонализированный характер, ориентирована на  конкретного педагога и призвана решать в первую очередь его личностные,  профессиональные и социальные проблемы, имеет гибкую структуру учета особенностей  преодоления затруднений наставляемого и интенсивность решения тех или иных запросов  (наставник и наставляемый самостоятельно решают, сколько времени потратить на  изучение тех или иных вопросов и какая глубина их проработки нужна).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80012512207" w:lineRule="auto"/>
        <w:ind w:left="9.120025634765625" w:right="0.72021484375" w:firstLine="704.080047607421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Персонализированная программа наставничества педагогических работников  в образовательных организациях: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9.600067138671875" w:right="-6.400146484375" w:firstLine="696.88003540039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‒ является краткосрочной (от 3 месяцев до 1 года, при необходимости может  быть продлена);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07455348968506" w:lineRule="auto"/>
        <w:ind w:left="3.3599853515625" w:right="-0.001220703125" w:firstLine="703.12011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‒ создается для конкретной пары/группы наставников и наставляемых; ‒ разрабатывается совместно наставником и наставляемым, или наставляемый  знакомится с разработанной наставником программой (возможно, в присутствии куратора  или члена методического объединения/совета наставников).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947265625" w:line="229.90792751312256" w:lineRule="auto"/>
        <w:ind w:left="5.760040283203125" w:right="-5.440673828125" w:firstLine="707.440032958984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Персонализированная программа наставничества включает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описание форм и  видов наставничества, участников наставнической деятельности, направления  наставнической деятельности и перечень мероприятий, нацеленных на устранение  выявленных профессиональных затруднений наставляемого и на поддержку его сильных  сторон.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6354579925537" w:lineRule="auto"/>
        <w:ind w:left="1.920013427734375" w:right="-3.160400390625" w:firstLine="711.520080566406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пояснительной записке персонализированной программы наставничества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определяются конкретные параметры взаимодействия наставника и наставляемого (на  индивидуальной или групповой основе): описание проблемы, цели и задачи  наставничества, описание возможного содержания деятельности наставника и  наставляемого, сроки реализации программы наставничества, промежуточные и  планируемые результаты, расписание встреч, режим работы (онлайн, очный, смешанный),  условия обучения и т.д.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64208984375" w:line="229.90801334381104" w:lineRule="auto"/>
        <w:ind w:left="1.920013427734375" w:right="-4.720458984375" w:firstLine="711.520080566406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Важным компонентом персонализированной программы наставничества  является план мероприятий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которых отражаются основные направления  наставнической деятельности, требующие особого внимания наставника в педагогическом  контексте конкретной образовательной организации (научно-теоретические, нормативные  правовые, предметно-профессиональные, психолого-педагогические (ориентированные на  обучающихся и их родителей), методические (содержание образования, методики и  технологии обучения), ИКТ-компетенции, цифровизация образования, внеурочная и  воспитательная деятельность, здоровьесбережение обучающихся.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30.0746250152588" w:lineRule="auto"/>
        <w:ind w:left="0" w:right="-0.841064453125" w:firstLine="713.44009399414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Здесь же предлагаются конкретные меры и формы мероприятий по устранению  профессиональных затруднений наставляемого, указываются ориентировочные сроки  достижения промежуточных и конечных (для данной программы наставничества)  результатов.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03173828125" w:line="229.90804195404053" w:lineRule="auto"/>
        <w:ind w:left="8.639984130859375" w:right="-2.679443359375" w:firstLine="704.560089111328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необходимости куратор реализации персонализированных программ  наставничества совместно с наставником вносит изменения в программу или план  мероприятий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том числе по вопросу ее продления или сокращения сроков в случае  обоюдного желания как со стороны наставника, так и со стороны наставляемого.</w:t>
      </w:r>
    </w:p>
    <w:sectPr>
      <w:pgSz w:h="16820" w:w="11900" w:orient="portrait"/>
      <w:pgMar w:bottom="3093.9999389648438" w:top="1115.999755859375" w:left="1701.5998840332031" w:right="787.84057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